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94CCF" w14:textId="55E243AA" w:rsidR="007C1D93" w:rsidRDefault="007C1D93" w:rsidP="00831E56">
      <w:pPr>
        <w:jc w:val="both"/>
        <w:rPr>
          <w:rFonts w:ascii="Arial" w:hAnsi="Arial" w:cs="Arial"/>
          <w:sz w:val="22"/>
          <w:szCs w:val="22"/>
        </w:rPr>
      </w:pPr>
    </w:p>
    <w:p w14:paraId="12BEEA4C" w14:textId="6A7EA28C" w:rsidR="007C1D93" w:rsidRDefault="007C1D93" w:rsidP="00831E56">
      <w:pPr>
        <w:jc w:val="both"/>
        <w:rPr>
          <w:rFonts w:ascii="Arial" w:hAnsi="Arial" w:cs="Arial"/>
          <w:sz w:val="22"/>
          <w:szCs w:val="22"/>
        </w:rPr>
      </w:pPr>
    </w:p>
    <w:p w14:paraId="0D679DD2" w14:textId="263DBC55" w:rsidR="004E0EA9" w:rsidRDefault="00E55D4B" w:rsidP="00831E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PROGRAMA DE GESTIÓN DOCUMENTAL PGD</w:t>
      </w:r>
    </w:p>
    <w:p w14:paraId="5A30B8AD" w14:textId="77777777" w:rsidR="00B44E0F" w:rsidRPr="00ED0DA7" w:rsidRDefault="003F2051" w:rsidP="00B44E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</w:t>
      </w:r>
      <w:r w:rsidR="003B3D2E">
        <w:rPr>
          <w:rFonts w:ascii="Arial" w:hAnsi="Arial" w:cs="Arial"/>
          <w:b/>
          <w:sz w:val="22"/>
          <w:szCs w:val="22"/>
        </w:rPr>
        <w:t xml:space="preserve">L </w:t>
      </w:r>
      <w:r w:rsidR="00B44E0F" w:rsidRPr="00ED0DA7">
        <w:rPr>
          <w:rFonts w:ascii="Arial" w:hAnsi="Arial" w:cs="Arial"/>
          <w:b/>
          <w:sz w:val="22"/>
          <w:szCs w:val="22"/>
        </w:rPr>
        <w:t>INSTITUTO NACIONAL DE FORMACIÓN</w:t>
      </w:r>
      <w:r w:rsidR="00B44E0F">
        <w:rPr>
          <w:rFonts w:ascii="Arial" w:hAnsi="Arial" w:cs="Arial"/>
          <w:b/>
          <w:sz w:val="22"/>
          <w:szCs w:val="22"/>
        </w:rPr>
        <w:t xml:space="preserve"> TECNICA</w:t>
      </w:r>
      <w:r w:rsidR="00B44E0F" w:rsidRPr="00ED0DA7">
        <w:rPr>
          <w:rFonts w:ascii="Arial" w:hAnsi="Arial" w:cs="Arial"/>
          <w:b/>
          <w:sz w:val="22"/>
          <w:szCs w:val="22"/>
        </w:rPr>
        <w:t xml:space="preserve"> PROFESIONAL DE SAN ANDRES Y PROVIDENCIA ISLAS (INFOTEP).</w:t>
      </w:r>
    </w:p>
    <w:p w14:paraId="1A29A522" w14:textId="77777777" w:rsidR="00B44E0F" w:rsidRPr="00ED0DA7" w:rsidRDefault="00B44E0F" w:rsidP="00B44E0F">
      <w:pPr>
        <w:jc w:val="both"/>
        <w:rPr>
          <w:rFonts w:ascii="Arial" w:hAnsi="Arial" w:cs="Arial"/>
          <w:sz w:val="22"/>
          <w:szCs w:val="22"/>
        </w:rPr>
      </w:pPr>
    </w:p>
    <w:p w14:paraId="4AB0CC7D" w14:textId="77777777" w:rsidR="00B44E0F" w:rsidRPr="00ED0DA7" w:rsidRDefault="00B44E0F" w:rsidP="00B44E0F">
      <w:pPr>
        <w:jc w:val="both"/>
        <w:rPr>
          <w:rFonts w:ascii="Arial" w:hAnsi="Arial" w:cs="Arial"/>
          <w:sz w:val="22"/>
          <w:szCs w:val="22"/>
        </w:rPr>
      </w:pPr>
    </w:p>
    <w:p w14:paraId="23300645" w14:textId="0D36157E" w:rsidR="00B44E0F" w:rsidRPr="00ED0DA7" w:rsidRDefault="00B44E0F" w:rsidP="00B44E0F">
      <w:pPr>
        <w:jc w:val="both"/>
        <w:rPr>
          <w:rFonts w:ascii="Arial" w:hAnsi="Arial" w:cs="Arial"/>
          <w:sz w:val="22"/>
          <w:szCs w:val="22"/>
        </w:rPr>
      </w:pPr>
    </w:p>
    <w:p w14:paraId="046D57A4" w14:textId="77777777" w:rsidR="00B44E0F" w:rsidRPr="00ED0DA7" w:rsidRDefault="00B44E0F" w:rsidP="00B44E0F">
      <w:pPr>
        <w:contextualSpacing/>
        <w:jc w:val="center"/>
        <w:rPr>
          <w:rFonts w:ascii="Arial" w:hAnsi="Arial" w:cs="Arial"/>
          <w:sz w:val="22"/>
          <w:szCs w:val="22"/>
        </w:rPr>
      </w:pPr>
      <w:r w:rsidRPr="00ED0DA7">
        <w:rPr>
          <w:rFonts w:ascii="Arial" w:hAnsi="Arial" w:cs="Arial"/>
          <w:sz w:val="22"/>
          <w:szCs w:val="22"/>
        </w:rPr>
        <w:t>RECTORA</w:t>
      </w:r>
    </w:p>
    <w:p w14:paraId="71C7E87F" w14:textId="77777777" w:rsidR="00B44E0F" w:rsidRPr="00ED0DA7" w:rsidRDefault="00B44E0F" w:rsidP="00B44E0F">
      <w:pPr>
        <w:contextualSpacing/>
        <w:jc w:val="center"/>
        <w:rPr>
          <w:rFonts w:ascii="Arial" w:hAnsi="Arial" w:cs="Arial"/>
          <w:sz w:val="22"/>
          <w:szCs w:val="22"/>
        </w:rPr>
      </w:pPr>
      <w:r w:rsidRPr="00ED0DA7">
        <w:rPr>
          <w:rFonts w:ascii="Arial" w:hAnsi="Arial" w:cs="Arial"/>
          <w:sz w:val="22"/>
          <w:szCs w:val="22"/>
        </w:rPr>
        <w:t>SILVIA MONTOYA DUFFIS</w:t>
      </w:r>
    </w:p>
    <w:p w14:paraId="1D2F39A3" w14:textId="77777777" w:rsidR="00B44E0F" w:rsidRPr="00ED0DA7" w:rsidRDefault="00B44E0F" w:rsidP="00B44E0F">
      <w:pPr>
        <w:jc w:val="both"/>
        <w:rPr>
          <w:rFonts w:ascii="Arial" w:hAnsi="Arial" w:cs="Arial"/>
          <w:sz w:val="22"/>
          <w:szCs w:val="22"/>
        </w:rPr>
      </w:pPr>
    </w:p>
    <w:p w14:paraId="37C2F277" w14:textId="77777777" w:rsidR="00B44E0F" w:rsidRPr="00ED0DA7" w:rsidRDefault="00B44E0F" w:rsidP="00B44E0F">
      <w:pPr>
        <w:jc w:val="both"/>
        <w:rPr>
          <w:rFonts w:ascii="Arial" w:hAnsi="Arial" w:cs="Arial"/>
          <w:sz w:val="22"/>
          <w:szCs w:val="22"/>
        </w:rPr>
      </w:pPr>
    </w:p>
    <w:p w14:paraId="4CDC8750" w14:textId="77777777" w:rsidR="00B44E0F" w:rsidRPr="00ED0DA7" w:rsidRDefault="00B44E0F" w:rsidP="00B44E0F">
      <w:pPr>
        <w:jc w:val="both"/>
        <w:rPr>
          <w:rFonts w:ascii="Arial" w:hAnsi="Arial" w:cs="Arial"/>
          <w:sz w:val="22"/>
          <w:szCs w:val="22"/>
        </w:rPr>
      </w:pPr>
    </w:p>
    <w:p w14:paraId="433FD7DC" w14:textId="77777777" w:rsidR="00B44E0F" w:rsidRPr="00ED0DA7" w:rsidRDefault="00B44E0F" w:rsidP="00B44E0F">
      <w:pPr>
        <w:jc w:val="both"/>
        <w:rPr>
          <w:rFonts w:ascii="Arial" w:hAnsi="Arial" w:cs="Arial"/>
          <w:sz w:val="22"/>
          <w:szCs w:val="22"/>
        </w:rPr>
      </w:pPr>
    </w:p>
    <w:p w14:paraId="0348FDEC" w14:textId="77777777" w:rsidR="00B44E0F" w:rsidRPr="00ED0DA7" w:rsidRDefault="00B44E0F" w:rsidP="00B44E0F">
      <w:pPr>
        <w:jc w:val="both"/>
        <w:rPr>
          <w:rFonts w:ascii="Arial" w:hAnsi="Arial" w:cs="Arial"/>
          <w:sz w:val="22"/>
          <w:szCs w:val="22"/>
        </w:rPr>
      </w:pPr>
    </w:p>
    <w:p w14:paraId="224208E6" w14:textId="77777777" w:rsidR="00B44E0F" w:rsidRPr="00ED0DA7" w:rsidRDefault="00B44E0F" w:rsidP="00B44E0F">
      <w:pPr>
        <w:jc w:val="center"/>
        <w:rPr>
          <w:rFonts w:ascii="Arial" w:hAnsi="Arial" w:cs="Arial"/>
          <w:sz w:val="22"/>
          <w:szCs w:val="22"/>
        </w:rPr>
      </w:pPr>
      <w:r w:rsidRPr="00ED0DA7">
        <w:rPr>
          <w:rFonts w:ascii="Arial" w:hAnsi="Arial" w:cs="Arial"/>
          <w:sz w:val="22"/>
          <w:szCs w:val="22"/>
        </w:rPr>
        <w:t>VICERRECTORA ADMINISTRATIVA</w:t>
      </w:r>
    </w:p>
    <w:p w14:paraId="5A5C21F1" w14:textId="77777777" w:rsidR="00B44E0F" w:rsidRPr="00ED0DA7" w:rsidRDefault="00B44E0F" w:rsidP="00B44E0F">
      <w:pPr>
        <w:jc w:val="center"/>
        <w:rPr>
          <w:rFonts w:ascii="Arial" w:hAnsi="Arial" w:cs="Arial"/>
          <w:sz w:val="22"/>
          <w:szCs w:val="22"/>
        </w:rPr>
      </w:pPr>
      <w:r w:rsidRPr="00ED0DA7">
        <w:rPr>
          <w:rFonts w:ascii="Arial" w:hAnsi="Arial" w:cs="Arial"/>
          <w:sz w:val="22"/>
          <w:szCs w:val="22"/>
        </w:rPr>
        <w:t>MARIA CLAUDIA BRACHO</w:t>
      </w:r>
    </w:p>
    <w:p w14:paraId="1B8F08D9" w14:textId="77777777" w:rsidR="00B44E0F" w:rsidRPr="00ED0DA7" w:rsidRDefault="00B44E0F" w:rsidP="00B44E0F">
      <w:pPr>
        <w:jc w:val="center"/>
        <w:rPr>
          <w:rFonts w:ascii="Arial" w:hAnsi="Arial" w:cs="Arial"/>
          <w:sz w:val="22"/>
          <w:szCs w:val="22"/>
        </w:rPr>
      </w:pPr>
    </w:p>
    <w:p w14:paraId="59532EB1" w14:textId="77777777" w:rsidR="00B44E0F" w:rsidRPr="00ED0DA7" w:rsidRDefault="00B44E0F" w:rsidP="00B44E0F">
      <w:pPr>
        <w:jc w:val="center"/>
        <w:rPr>
          <w:rFonts w:ascii="Arial" w:hAnsi="Arial" w:cs="Arial"/>
          <w:sz w:val="22"/>
          <w:szCs w:val="22"/>
        </w:rPr>
      </w:pPr>
    </w:p>
    <w:p w14:paraId="31B3A8E9" w14:textId="6E999214" w:rsidR="00B44E0F" w:rsidRPr="00ED0DA7" w:rsidRDefault="00B44E0F" w:rsidP="00542244">
      <w:pPr>
        <w:rPr>
          <w:rFonts w:ascii="Arial" w:hAnsi="Arial" w:cs="Arial"/>
          <w:sz w:val="22"/>
          <w:szCs w:val="22"/>
        </w:rPr>
      </w:pPr>
    </w:p>
    <w:p w14:paraId="5463BC13" w14:textId="77777777" w:rsidR="00B44E0F" w:rsidRPr="00ED0DA7" w:rsidRDefault="00B44E0F" w:rsidP="00B44E0F">
      <w:pPr>
        <w:jc w:val="center"/>
        <w:rPr>
          <w:rFonts w:ascii="Arial" w:hAnsi="Arial" w:cs="Arial"/>
          <w:sz w:val="22"/>
          <w:szCs w:val="22"/>
        </w:rPr>
      </w:pPr>
    </w:p>
    <w:p w14:paraId="1132FF0B" w14:textId="77777777" w:rsidR="00B44E0F" w:rsidRPr="00ED0DA7" w:rsidRDefault="00B44E0F" w:rsidP="00B44E0F">
      <w:pPr>
        <w:jc w:val="center"/>
        <w:rPr>
          <w:rFonts w:ascii="Arial" w:hAnsi="Arial" w:cs="Arial"/>
          <w:sz w:val="22"/>
          <w:szCs w:val="22"/>
        </w:rPr>
      </w:pPr>
      <w:r w:rsidRPr="00ED0DA7">
        <w:rPr>
          <w:rFonts w:ascii="Arial" w:hAnsi="Arial" w:cs="Arial"/>
          <w:sz w:val="22"/>
          <w:szCs w:val="22"/>
        </w:rPr>
        <w:t>AREA FUNCIONAL DE GESTIÓN DOCUMENTAL</w:t>
      </w:r>
    </w:p>
    <w:p w14:paraId="6C6F102D" w14:textId="77777777" w:rsidR="00B44E0F" w:rsidRPr="00ED0DA7" w:rsidRDefault="00B44E0F" w:rsidP="00B44E0F">
      <w:pPr>
        <w:jc w:val="center"/>
        <w:rPr>
          <w:rFonts w:ascii="Arial" w:hAnsi="Arial" w:cs="Arial"/>
          <w:sz w:val="22"/>
          <w:szCs w:val="22"/>
        </w:rPr>
      </w:pPr>
      <w:r w:rsidRPr="00ED0DA7">
        <w:rPr>
          <w:rFonts w:ascii="Arial" w:hAnsi="Arial" w:cs="Arial"/>
          <w:sz w:val="22"/>
          <w:szCs w:val="22"/>
        </w:rPr>
        <w:t>ZORAIDA VANEGAS</w:t>
      </w:r>
    </w:p>
    <w:p w14:paraId="7BCC7D9D" w14:textId="77777777" w:rsidR="00B44E0F" w:rsidRPr="00ED0DA7" w:rsidRDefault="00B44E0F" w:rsidP="00B44E0F">
      <w:pPr>
        <w:jc w:val="center"/>
        <w:rPr>
          <w:rFonts w:ascii="Arial" w:hAnsi="Arial" w:cs="Arial"/>
          <w:sz w:val="22"/>
          <w:szCs w:val="22"/>
        </w:rPr>
      </w:pPr>
    </w:p>
    <w:p w14:paraId="6EFBE632" w14:textId="77777777" w:rsidR="00B44E0F" w:rsidRPr="00E11AA5" w:rsidRDefault="00B44E0F" w:rsidP="00B44E0F">
      <w:pPr>
        <w:jc w:val="center"/>
        <w:rPr>
          <w:rFonts w:ascii="Arial" w:hAnsi="Arial" w:cs="Arial"/>
        </w:rPr>
      </w:pPr>
    </w:p>
    <w:p w14:paraId="037A93EF" w14:textId="4F127402" w:rsidR="00B44E0F" w:rsidRPr="00BE3738" w:rsidRDefault="00B44E0F" w:rsidP="00542244">
      <w:pPr>
        <w:rPr>
          <w:rFonts w:ascii="Arial" w:hAnsi="Arial" w:cs="Arial"/>
        </w:rPr>
      </w:pPr>
    </w:p>
    <w:p w14:paraId="1089F485" w14:textId="77777777" w:rsidR="00B44E0F" w:rsidRPr="00E11AA5" w:rsidRDefault="00B44E0F" w:rsidP="00B44E0F">
      <w:pPr>
        <w:jc w:val="both"/>
        <w:rPr>
          <w:rFonts w:ascii="Arial" w:hAnsi="Arial" w:cs="Arial"/>
        </w:rPr>
      </w:pPr>
    </w:p>
    <w:p w14:paraId="3EE9EBD8" w14:textId="77777777" w:rsidR="00542244" w:rsidRDefault="00542244" w:rsidP="00542244">
      <w:pPr>
        <w:jc w:val="both"/>
        <w:rPr>
          <w:rFonts w:ascii="Arial" w:hAnsi="Arial" w:cs="Arial"/>
          <w:sz w:val="22"/>
          <w:szCs w:val="22"/>
        </w:rPr>
      </w:pPr>
    </w:p>
    <w:p w14:paraId="2F09851A" w14:textId="2949F7A1" w:rsidR="00542244" w:rsidRPr="002346D6" w:rsidRDefault="00542244" w:rsidP="00542244">
      <w:pPr>
        <w:jc w:val="both"/>
        <w:rPr>
          <w:rFonts w:ascii="Arial" w:hAnsi="Arial" w:cs="Arial"/>
          <w:sz w:val="18"/>
          <w:szCs w:val="18"/>
        </w:rPr>
      </w:pPr>
      <w:r w:rsidRPr="002346D6">
        <w:rPr>
          <w:rFonts w:ascii="Arial" w:hAnsi="Arial" w:cs="Arial"/>
          <w:sz w:val="18"/>
          <w:szCs w:val="18"/>
        </w:rPr>
        <w:t>Fecha de aprobación por Comité Institucional de Gestión y Desempeño: 00-00-2019</w:t>
      </w:r>
    </w:p>
    <w:p w14:paraId="1B4402CD" w14:textId="64478530" w:rsidR="00542244" w:rsidRPr="002346D6" w:rsidRDefault="002913EE" w:rsidP="00542244">
      <w:pPr>
        <w:jc w:val="both"/>
        <w:rPr>
          <w:rFonts w:ascii="Arial" w:hAnsi="Arial" w:cs="Arial"/>
          <w:sz w:val="18"/>
          <w:szCs w:val="18"/>
        </w:rPr>
      </w:pPr>
      <w:r w:rsidRPr="002346D6">
        <w:rPr>
          <w:rFonts w:ascii="Arial" w:hAnsi="Arial" w:cs="Arial"/>
          <w:sz w:val="18"/>
          <w:szCs w:val="18"/>
        </w:rPr>
        <w:t>Fecha de Vigencia: 01-10</w:t>
      </w:r>
      <w:r w:rsidR="00542244" w:rsidRPr="002346D6">
        <w:rPr>
          <w:rFonts w:ascii="Arial" w:hAnsi="Arial" w:cs="Arial"/>
          <w:sz w:val="18"/>
          <w:szCs w:val="18"/>
        </w:rPr>
        <w:t xml:space="preserve"> 2020 hasta 30-12-2023.</w:t>
      </w:r>
    </w:p>
    <w:p w14:paraId="1B2C2979" w14:textId="002C13D3" w:rsidR="00542244" w:rsidRPr="002346D6" w:rsidRDefault="00542244" w:rsidP="00542244">
      <w:pPr>
        <w:jc w:val="both"/>
        <w:rPr>
          <w:rFonts w:ascii="Arial" w:hAnsi="Arial" w:cs="Arial"/>
          <w:sz w:val="18"/>
          <w:szCs w:val="18"/>
        </w:rPr>
      </w:pPr>
      <w:r w:rsidRPr="002346D6">
        <w:rPr>
          <w:rFonts w:ascii="Arial" w:hAnsi="Arial" w:cs="Arial"/>
          <w:sz w:val="18"/>
          <w:szCs w:val="18"/>
        </w:rPr>
        <w:t>Instancia de aprob</w:t>
      </w:r>
      <w:r w:rsidR="009C51BC" w:rsidRPr="002346D6">
        <w:rPr>
          <w:rFonts w:ascii="Arial" w:hAnsi="Arial" w:cs="Arial"/>
          <w:sz w:val="18"/>
          <w:szCs w:val="18"/>
        </w:rPr>
        <w:t>ación: Comité Institucional de Gestión y Desempeño.</w:t>
      </w:r>
    </w:p>
    <w:p w14:paraId="083FC6E0" w14:textId="76566163" w:rsidR="00542244" w:rsidRPr="002346D6" w:rsidRDefault="00542244" w:rsidP="00542244">
      <w:pPr>
        <w:jc w:val="both"/>
        <w:rPr>
          <w:rFonts w:ascii="Arial" w:hAnsi="Arial" w:cs="Arial"/>
          <w:sz w:val="18"/>
          <w:szCs w:val="18"/>
        </w:rPr>
      </w:pPr>
      <w:r w:rsidRPr="002346D6">
        <w:rPr>
          <w:rFonts w:ascii="Arial" w:hAnsi="Arial" w:cs="Arial"/>
          <w:sz w:val="18"/>
          <w:szCs w:val="18"/>
        </w:rPr>
        <w:t xml:space="preserve">Autoridad archivística institucional: </w:t>
      </w:r>
      <w:r w:rsidR="00CF66D6" w:rsidRPr="002346D6">
        <w:rPr>
          <w:rFonts w:ascii="Arial" w:hAnsi="Arial" w:cs="Arial"/>
          <w:sz w:val="18"/>
          <w:szCs w:val="18"/>
        </w:rPr>
        <w:t>Vicerrectoría Administrativa y Financiera.</w:t>
      </w:r>
    </w:p>
    <w:p w14:paraId="11BD3088" w14:textId="77777777" w:rsidR="00542244" w:rsidRPr="002346D6" w:rsidRDefault="00542244" w:rsidP="00542244">
      <w:pPr>
        <w:jc w:val="both"/>
        <w:rPr>
          <w:rFonts w:ascii="Arial" w:hAnsi="Arial" w:cs="Arial"/>
          <w:sz w:val="18"/>
          <w:szCs w:val="18"/>
        </w:rPr>
      </w:pPr>
      <w:r w:rsidRPr="002346D6">
        <w:rPr>
          <w:rFonts w:ascii="Arial" w:hAnsi="Arial" w:cs="Arial"/>
          <w:sz w:val="18"/>
          <w:szCs w:val="18"/>
        </w:rPr>
        <w:t>Versión del documento: 1.0</w:t>
      </w:r>
    </w:p>
    <w:p w14:paraId="4A0B996D" w14:textId="5DFD192B" w:rsidR="00542244" w:rsidRPr="002346D6" w:rsidRDefault="00542244" w:rsidP="00542244">
      <w:pPr>
        <w:jc w:val="both"/>
        <w:rPr>
          <w:rFonts w:ascii="Arial" w:hAnsi="Arial" w:cs="Arial"/>
          <w:sz w:val="18"/>
          <w:szCs w:val="18"/>
        </w:rPr>
      </w:pPr>
      <w:r w:rsidRPr="002346D6">
        <w:rPr>
          <w:rFonts w:ascii="Arial" w:hAnsi="Arial" w:cs="Arial"/>
          <w:sz w:val="18"/>
          <w:szCs w:val="18"/>
        </w:rPr>
        <w:t>Elaborado por:</w:t>
      </w:r>
      <w:r w:rsidRPr="002346D6">
        <w:rPr>
          <w:sz w:val="18"/>
          <w:szCs w:val="18"/>
        </w:rPr>
        <w:t xml:space="preserve"> </w:t>
      </w:r>
      <w:r w:rsidRPr="002346D6">
        <w:rPr>
          <w:rFonts w:ascii="Arial" w:hAnsi="Arial" w:cs="Arial"/>
          <w:sz w:val="18"/>
          <w:szCs w:val="18"/>
        </w:rPr>
        <w:t>Alex Francisco Vargas Hernández. Profesional Contratista.</w:t>
      </w:r>
    </w:p>
    <w:p w14:paraId="26A309DF" w14:textId="77777777" w:rsidR="002346D6" w:rsidRPr="002346D6" w:rsidRDefault="002346D6" w:rsidP="002346D6">
      <w:pPr>
        <w:jc w:val="both"/>
        <w:rPr>
          <w:rFonts w:ascii="Arial" w:hAnsi="Arial" w:cs="Arial"/>
          <w:sz w:val="18"/>
          <w:szCs w:val="18"/>
        </w:rPr>
      </w:pPr>
      <w:r w:rsidRPr="002346D6">
        <w:rPr>
          <w:rFonts w:ascii="Arial" w:hAnsi="Arial" w:cs="Arial"/>
          <w:sz w:val="18"/>
          <w:szCs w:val="18"/>
        </w:rPr>
        <w:t>Revisó: Zoraida Vanegas, Profesional del área funcional de Gestión Documental.</w:t>
      </w:r>
    </w:p>
    <w:p w14:paraId="0E8534A7" w14:textId="77777777" w:rsidR="002346D6" w:rsidRDefault="002346D6" w:rsidP="00542244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</w:p>
    <w:p w14:paraId="3A09D393" w14:textId="0C1B4DD2" w:rsidR="00542244" w:rsidRPr="003343E2" w:rsidRDefault="00542244" w:rsidP="00542244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 de Publicación: 00-00 2019.</w:t>
      </w:r>
    </w:p>
    <w:p w14:paraId="1672E5C4" w14:textId="77777777" w:rsidR="00B44E0F" w:rsidRDefault="00B44E0F" w:rsidP="00B44E0F">
      <w:pPr>
        <w:jc w:val="both"/>
        <w:rPr>
          <w:rFonts w:ascii="Arial" w:hAnsi="Arial" w:cs="Arial"/>
          <w:sz w:val="16"/>
          <w:szCs w:val="16"/>
        </w:rPr>
      </w:pPr>
    </w:p>
    <w:p w14:paraId="63C519E7" w14:textId="77777777" w:rsidR="00CF66D6" w:rsidRPr="00E11AA5" w:rsidRDefault="00CF66D6" w:rsidP="00CF66D6">
      <w:pPr>
        <w:jc w:val="both"/>
        <w:rPr>
          <w:rFonts w:ascii="Arial" w:hAnsi="Arial" w:cs="Arial"/>
          <w:sz w:val="16"/>
          <w:szCs w:val="16"/>
        </w:rPr>
      </w:pPr>
    </w:p>
    <w:p w14:paraId="08EE4D24" w14:textId="34AD3884" w:rsidR="00CF66D6" w:rsidRDefault="00372236" w:rsidP="00CF66D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Fecha: 09</w:t>
      </w:r>
      <w:r w:rsidR="00CF66D6" w:rsidRPr="00E11AA5">
        <w:rPr>
          <w:rFonts w:ascii="Arial" w:hAnsi="Arial" w:cs="Arial"/>
          <w:sz w:val="16"/>
          <w:szCs w:val="16"/>
        </w:rPr>
        <w:t xml:space="preserve"> de </w:t>
      </w:r>
      <w:r w:rsidR="002346D6">
        <w:rPr>
          <w:rFonts w:ascii="Arial" w:hAnsi="Arial" w:cs="Arial"/>
          <w:sz w:val="16"/>
          <w:szCs w:val="16"/>
        </w:rPr>
        <w:t>septiembre</w:t>
      </w:r>
      <w:r w:rsidR="00CF66D6">
        <w:rPr>
          <w:rFonts w:ascii="Arial" w:hAnsi="Arial" w:cs="Arial"/>
          <w:sz w:val="16"/>
          <w:szCs w:val="16"/>
        </w:rPr>
        <w:t xml:space="preserve"> de 2019</w:t>
      </w:r>
      <w:r w:rsidR="002346D6">
        <w:rPr>
          <w:rFonts w:ascii="Arial" w:hAnsi="Arial" w:cs="Arial"/>
          <w:sz w:val="16"/>
          <w:szCs w:val="16"/>
        </w:rPr>
        <w:t>.</w:t>
      </w:r>
    </w:p>
    <w:p w14:paraId="13C1EF97" w14:textId="34B00FB8" w:rsidR="002346D6" w:rsidRDefault="002346D6" w:rsidP="00CF66D6">
      <w:pPr>
        <w:jc w:val="both"/>
        <w:rPr>
          <w:rFonts w:ascii="Arial" w:hAnsi="Arial" w:cs="Arial"/>
          <w:sz w:val="16"/>
          <w:szCs w:val="16"/>
        </w:rPr>
      </w:pPr>
    </w:p>
    <w:p w14:paraId="6157DC76" w14:textId="77777777" w:rsidR="002346D6" w:rsidRDefault="002346D6" w:rsidP="00CF66D6">
      <w:pPr>
        <w:jc w:val="both"/>
        <w:rPr>
          <w:rFonts w:ascii="Arial" w:hAnsi="Arial" w:cs="Arial"/>
          <w:sz w:val="16"/>
          <w:szCs w:val="16"/>
        </w:rPr>
      </w:pPr>
    </w:p>
    <w:p w14:paraId="50E55343" w14:textId="77777777" w:rsidR="00B44E0F" w:rsidRDefault="00B44E0F" w:rsidP="00B44E0F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6912"/>
        <w:gridCol w:w="1701"/>
      </w:tblGrid>
      <w:tr w:rsidR="00B44E0F" w:rsidRPr="005D744D" w14:paraId="25F2A82D" w14:textId="77777777" w:rsidTr="00CF66D6">
        <w:trPr>
          <w:trHeight w:val="154"/>
          <w:jc w:val="center"/>
        </w:trPr>
        <w:tc>
          <w:tcPr>
            <w:tcW w:w="6912" w:type="dxa"/>
          </w:tcPr>
          <w:p w14:paraId="08B820FD" w14:textId="77777777" w:rsidR="00B44E0F" w:rsidRPr="005D744D" w:rsidRDefault="00B44E0F" w:rsidP="00CF66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44D">
              <w:rPr>
                <w:rFonts w:ascii="Arial" w:hAnsi="Arial" w:cs="Arial"/>
                <w:sz w:val="14"/>
                <w:szCs w:val="14"/>
              </w:rPr>
              <w:t>Cambio</w:t>
            </w:r>
            <w:r>
              <w:rPr>
                <w:rFonts w:ascii="Arial" w:hAnsi="Arial" w:cs="Arial"/>
                <w:sz w:val="14"/>
                <w:szCs w:val="14"/>
              </w:rPr>
              <w:t xml:space="preserve"> y página</w:t>
            </w:r>
          </w:p>
        </w:tc>
        <w:tc>
          <w:tcPr>
            <w:tcW w:w="1701" w:type="dxa"/>
          </w:tcPr>
          <w:p w14:paraId="1AD62FC0" w14:textId="77777777" w:rsidR="00B44E0F" w:rsidRPr="005D744D" w:rsidRDefault="00B44E0F" w:rsidP="00CF66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44D">
              <w:rPr>
                <w:rFonts w:ascii="Arial" w:hAnsi="Arial" w:cs="Arial"/>
                <w:sz w:val="14"/>
                <w:szCs w:val="14"/>
              </w:rPr>
              <w:t>Fecha</w:t>
            </w:r>
          </w:p>
        </w:tc>
      </w:tr>
      <w:tr w:rsidR="00B44E0F" w:rsidRPr="005D744D" w14:paraId="2B76245E" w14:textId="77777777" w:rsidTr="00CF66D6">
        <w:trPr>
          <w:jc w:val="center"/>
        </w:trPr>
        <w:tc>
          <w:tcPr>
            <w:tcW w:w="6912" w:type="dxa"/>
          </w:tcPr>
          <w:p w14:paraId="692A8E80" w14:textId="77777777" w:rsidR="00B44E0F" w:rsidRPr="005D744D" w:rsidRDefault="00B44E0F" w:rsidP="00CF66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</w:tcPr>
          <w:p w14:paraId="20A9C1A2" w14:textId="77777777" w:rsidR="00B44E0F" w:rsidRPr="005D744D" w:rsidRDefault="00B44E0F" w:rsidP="00CF66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4E0F" w:rsidRPr="005D744D" w14:paraId="59CFD399" w14:textId="77777777" w:rsidTr="00CF66D6">
        <w:trPr>
          <w:jc w:val="center"/>
        </w:trPr>
        <w:tc>
          <w:tcPr>
            <w:tcW w:w="6912" w:type="dxa"/>
          </w:tcPr>
          <w:p w14:paraId="6E5DECAF" w14:textId="77777777" w:rsidR="00B44E0F" w:rsidRDefault="00B44E0F" w:rsidP="00CF66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244DDACE" w14:textId="77777777" w:rsidR="00B44E0F" w:rsidRPr="005D744D" w:rsidRDefault="00B44E0F" w:rsidP="00CF66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B1E40E7" w14:textId="52CB3B36" w:rsidR="00A82E71" w:rsidRDefault="00A82E71" w:rsidP="00831E56">
      <w:pPr>
        <w:jc w:val="center"/>
        <w:rPr>
          <w:rFonts w:ascii="Arial" w:hAnsi="Arial" w:cs="Arial"/>
          <w:b/>
          <w:sz w:val="22"/>
          <w:szCs w:val="22"/>
        </w:rPr>
      </w:pPr>
    </w:p>
    <w:p w14:paraId="32ACBFED" w14:textId="771177D2" w:rsidR="0032781B" w:rsidRDefault="0032781B" w:rsidP="00831E56">
      <w:pPr>
        <w:jc w:val="both"/>
        <w:rPr>
          <w:rFonts w:ascii="Arial" w:hAnsi="Arial" w:cs="Arial"/>
          <w:sz w:val="22"/>
          <w:szCs w:val="22"/>
        </w:rPr>
      </w:pPr>
    </w:p>
    <w:p w14:paraId="284BB10E" w14:textId="10532220" w:rsidR="00F54FB4" w:rsidRDefault="00F54FB4" w:rsidP="00831E56">
      <w:pPr>
        <w:jc w:val="both"/>
        <w:rPr>
          <w:rFonts w:ascii="Arial" w:hAnsi="Arial" w:cs="Arial"/>
          <w:sz w:val="22"/>
          <w:szCs w:val="22"/>
        </w:rPr>
      </w:pPr>
    </w:p>
    <w:p w14:paraId="3780887E" w14:textId="70BEC5F0" w:rsidR="009E63A8" w:rsidRDefault="009E63A8" w:rsidP="00831E56">
      <w:pPr>
        <w:jc w:val="both"/>
        <w:rPr>
          <w:rFonts w:ascii="Arial" w:hAnsi="Arial" w:cs="Arial"/>
          <w:sz w:val="22"/>
          <w:szCs w:val="22"/>
        </w:rPr>
      </w:pPr>
    </w:p>
    <w:p w14:paraId="61BC82C5" w14:textId="17F19FB4" w:rsidR="00501210" w:rsidRDefault="00501210" w:rsidP="00831E56">
      <w:pPr>
        <w:jc w:val="both"/>
        <w:rPr>
          <w:rFonts w:ascii="Arial" w:hAnsi="Arial" w:cs="Arial"/>
          <w:sz w:val="22"/>
          <w:szCs w:val="22"/>
        </w:rPr>
      </w:pPr>
    </w:p>
    <w:p w14:paraId="28EF350D" w14:textId="21B5606D" w:rsidR="00E80626" w:rsidRDefault="00E80626" w:rsidP="00831E56">
      <w:pPr>
        <w:jc w:val="both"/>
        <w:rPr>
          <w:rFonts w:ascii="Arial" w:hAnsi="Arial" w:cs="Arial"/>
          <w:sz w:val="22"/>
          <w:szCs w:val="22"/>
        </w:rPr>
      </w:pPr>
    </w:p>
    <w:p w14:paraId="10A004C8" w14:textId="23C2566D" w:rsidR="00225234" w:rsidRDefault="00225234" w:rsidP="00831E5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</w:p>
    <w:p w14:paraId="5EC00500" w14:textId="77777777" w:rsidR="00197FFC" w:rsidRDefault="00197FFC" w:rsidP="00831E5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val="es-ES_tradnl"/>
        </w:rPr>
        <w:id w:val="902187704"/>
        <w:docPartObj>
          <w:docPartGallery w:val="Table of Contents"/>
          <w:docPartUnique/>
        </w:docPartObj>
      </w:sdtPr>
      <w:sdtEndPr>
        <w:rPr>
          <w:lang w:val="es-CO"/>
        </w:rPr>
      </w:sdtEndPr>
      <w:sdtContent>
        <w:p w14:paraId="5CF524A9" w14:textId="764F7A43" w:rsidR="00E01915" w:rsidRPr="00D84AB6" w:rsidRDefault="00E01915" w:rsidP="00831E56">
          <w:pPr>
            <w:pStyle w:val="TtuloTDC"/>
            <w:spacing w:before="0" w:line="240" w:lineRule="auto"/>
            <w:jc w:val="center"/>
            <w:rPr>
              <w:rFonts w:ascii="Arial" w:eastAsia="Times New Roman" w:hAnsi="Arial" w:cs="Arial"/>
              <w:b w:val="0"/>
              <w:bCs w:val="0"/>
              <w:color w:val="auto"/>
              <w:sz w:val="20"/>
              <w:szCs w:val="20"/>
              <w:lang w:val="es-ES_tradnl"/>
            </w:rPr>
          </w:pPr>
        </w:p>
        <w:p w14:paraId="438C3F6F" w14:textId="77777777" w:rsidR="005549BD" w:rsidRPr="00D26655" w:rsidRDefault="005549BD" w:rsidP="00831E56">
          <w:pPr>
            <w:pStyle w:val="TtuloTDC"/>
            <w:spacing w:before="0" w:line="240" w:lineRule="auto"/>
            <w:jc w:val="center"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 w:rsidRPr="00D26655">
            <w:rPr>
              <w:rFonts w:ascii="Arial" w:hAnsi="Arial" w:cs="Arial"/>
              <w:b w:val="0"/>
              <w:color w:val="auto"/>
              <w:sz w:val="20"/>
              <w:szCs w:val="20"/>
            </w:rPr>
            <w:t>TABLA DE CONTENIDO</w:t>
          </w:r>
        </w:p>
        <w:p w14:paraId="766A6F92" w14:textId="77777777" w:rsidR="005549BD" w:rsidRPr="00D26655" w:rsidRDefault="005549BD" w:rsidP="00831E56">
          <w:pPr>
            <w:rPr>
              <w:rFonts w:ascii="Arial" w:hAnsi="Arial" w:cs="Arial"/>
              <w:lang w:val="es-ES"/>
            </w:rPr>
          </w:pPr>
        </w:p>
        <w:p w14:paraId="0391D7A6" w14:textId="07FC40E7" w:rsidR="00D26655" w:rsidRPr="00D26655" w:rsidRDefault="00701387">
          <w:pPr>
            <w:pStyle w:val="TDC1"/>
            <w:tabs>
              <w:tab w:val="left" w:pos="400"/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r w:rsidRPr="00D26655">
            <w:rPr>
              <w:rFonts w:ascii="Arial" w:hAnsi="Arial" w:cs="Arial"/>
            </w:rPr>
            <w:fldChar w:fldCharType="begin"/>
          </w:r>
          <w:r w:rsidR="005549BD" w:rsidRPr="00D26655">
            <w:rPr>
              <w:rFonts w:ascii="Arial" w:hAnsi="Arial" w:cs="Arial"/>
            </w:rPr>
            <w:instrText xml:space="preserve"> TOC \o "1-3" \h \z \u </w:instrText>
          </w:r>
          <w:r w:rsidRPr="00D26655">
            <w:rPr>
              <w:rFonts w:ascii="Arial" w:hAnsi="Arial" w:cs="Arial"/>
            </w:rPr>
            <w:fldChar w:fldCharType="separate"/>
          </w:r>
          <w:hyperlink w:anchor="_Toc18879929" w:history="1">
            <w:r w:rsidR="00D26655" w:rsidRPr="00D26655">
              <w:rPr>
                <w:rStyle w:val="Hipervnculo"/>
                <w:rFonts w:ascii="Arial" w:hAnsi="Arial" w:cs="Arial"/>
                <w:noProof/>
              </w:rPr>
              <w:t>1</w:t>
            </w:r>
            <w:r w:rsidR="00D26655" w:rsidRPr="00D26655">
              <w:rPr>
                <w:rFonts w:ascii="Arial" w:eastAsiaTheme="minorEastAsia" w:hAnsi="Arial" w:cs="Arial"/>
                <w:noProof/>
                <w:sz w:val="22"/>
                <w:szCs w:val="22"/>
                <w:lang w:eastAsia="es-CO"/>
              </w:rPr>
              <w:tab/>
            </w:r>
            <w:r w:rsidR="00D26655" w:rsidRPr="00D26655">
              <w:rPr>
                <w:rStyle w:val="Hipervnculo"/>
                <w:rFonts w:ascii="Arial" w:hAnsi="Arial" w:cs="Arial"/>
                <w:noProof/>
              </w:rPr>
              <w:t>ASPECTOS GENERALES.</w:t>
            </w:r>
            <w:r w:rsidR="00D26655" w:rsidRPr="00D26655">
              <w:rPr>
                <w:rFonts w:ascii="Arial" w:hAnsi="Arial" w:cs="Arial"/>
                <w:noProof/>
                <w:webHidden/>
              </w:rPr>
              <w:tab/>
            </w:r>
            <w:r w:rsidR="00D26655"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655" w:rsidRPr="00D26655">
              <w:rPr>
                <w:rFonts w:ascii="Arial" w:hAnsi="Arial" w:cs="Arial"/>
                <w:noProof/>
                <w:webHidden/>
              </w:rPr>
              <w:instrText xml:space="preserve"> PAGEREF _Toc18879929 \h </w:instrText>
            </w:r>
            <w:r w:rsidR="00D26655" w:rsidRPr="00D26655">
              <w:rPr>
                <w:rFonts w:ascii="Arial" w:hAnsi="Arial" w:cs="Arial"/>
                <w:noProof/>
                <w:webHidden/>
              </w:rPr>
            </w:r>
            <w:r w:rsidR="00D26655"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655" w:rsidRPr="00D26655">
              <w:rPr>
                <w:rFonts w:ascii="Arial" w:hAnsi="Arial" w:cs="Arial"/>
                <w:noProof/>
                <w:webHidden/>
              </w:rPr>
              <w:t>1</w:t>
            </w:r>
            <w:r w:rsidR="00D26655"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0A9DA0" w14:textId="69768077" w:rsidR="00D26655" w:rsidRPr="00D26655" w:rsidRDefault="00D26655">
          <w:pPr>
            <w:pStyle w:val="TDC2"/>
            <w:tabs>
              <w:tab w:val="left" w:pos="880"/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30" w:history="1">
            <w:r w:rsidRPr="00D26655">
              <w:rPr>
                <w:rStyle w:val="Hipervnculo"/>
                <w:rFonts w:ascii="Arial" w:hAnsi="Arial" w:cs="Arial"/>
                <w:noProof/>
              </w:rPr>
              <w:t>1.1</w:t>
            </w:r>
            <w:r w:rsidRPr="00D26655">
              <w:rPr>
                <w:rFonts w:ascii="Arial" w:eastAsiaTheme="minorEastAsia" w:hAnsi="Arial" w:cs="Arial"/>
                <w:noProof/>
                <w:sz w:val="22"/>
                <w:szCs w:val="22"/>
                <w:lang w:eastAsia="es-CO"/>
              </w:rPr>
              <w:tab/>
            </w:r>
            <w:r w:rsidRPr="00D26655">
              <w:rPr>
                <w:rStyle w:val="Hipervnculo"/>
                <w:rFonts w:ascii="Arial" w:hAnsi="Arial" w:cs="Arial"/>
                <w:noProof/>
              </w:rPr>
              <w:t>INTRODUCCIÓN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_Toc18879930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1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4DBDF1" w14:textId="61DB9851" w:rsidR="00D26655" w:rsidRPr="00D26655" w:rsidRDefault="00D26655">
          <w:pPr>
            <w:pStyle w:val="TDC2"/>
            <w:tabs>
              <w:tab w:val="left" w:pos="880"/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31" w:history="1">
            <w:r w:rsidRPr="00D26655">
              <w:rPr>
                <w:rStyle w:val="Hipervnculo"/>
                <w:rFonts w:ascii="Arial" w:hAnsi="Arial" w:cs="Arial"/>
                <w:noProof/>
              </w:rPr>
              <w:t>1.2</w:t>
            </w:r>
            <w:r w:rsidRPr="00D26655">
              <w:rPr>
                <w:rFonts w:ascii="Arial" w:eastAsiaTheme="minorEastAsia" w:hAnsi="Arial" w:cs="Arial"/>
                <w:noProof/>
                <w:sz w:val="22"/>
                <w:szCs w:val="22"/>
                <w:lang w:eastAsia="es-CO"/>
              </w:rPr>
              <w:tab/>
            </w:r>
            <w:r w:rsidRPr="00D26655">
              <w:rPr>
                <w:rStyle w:val="Hipervnculo"/>
                <w:rFonts w:ascii="Arial" w:hAnsi="Arial" w:cs="Arial"/>
                <w:noProof/>
              </w:rPr>
              <w:t>OBJETIVO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_Toc18879931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7CB6F2" w14:textId="2221183F" w:rsidR="00D26655" w:rsidRPr="00D26655" w:rsidRDefault="00D26655">
          <w:pPr>
            <w:pStyle w:val="TDC2"/>
            <w:tabs>
              <w:tab w:val="left" w:pos="880"/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32" w:history="1">
            <w:r w:rsidRPr="00D26655">
              <w:rPr>
                <w:rStyle w:val="Hipervnculo"/>
                <w:rFonts w:ascii="Arial" w:hAnsi="Arial" w:cs="Arial"/>
                <w:noProof/>
              </w:rPr>
              <w:t>1.3</w:t>
            </w:r>
            <w:r w:rsidRPr="00D26655">
              <w:rPr>
                <w:rFonts w:ascii="Arial" w:eastAsiaTheme="minorEastAsia" w:hAnsi="Arial" w:cs="Arial"/>
                <w:noProof/>
                <w:sz w:val="22"/>
                <w:szCs w:val="22"/>
                <w:lang w:eastAsia="es-CO"/>
              </w:rPr>
              <w:tab/>
            </w:r>
            <w:r w:rsidRPr="00D26655">
              <w:rPr>
                <w:rStyle w:val="Hipervnculo"/>
                <w:rFonts w:ascii="Arial" w:hAnsi="Arial" w:cs="Arial"/>
                <w:noProof/>
              </w:rPr>
              <w:t>ALCANCE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_Toc18879932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832712" w14:textId="7E95B2CF" w:rsidR="00D26655" w:rsidRPr="00D26655" w:rsidRDefault="00D26655">
          <w:pPr>
            <w:pStyle w:val="TDC2"/>
            <w:tabs>
              <w:tab w:val="left" w:pos="880"/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33" w:history="1">
            <w:r w:rsidRPr="00D26655">
              <w:rPr>
                <w:rStyle w:val="Hipervnculo"/>
                <w:rFonts w:ascii="Arial" w:hAnsi="Arial" w:cs="Arial"/>
                <w:noProof/>
              </w:rPr>
              <w:t>1.4</w:t>
            </w:r>
            <w:r w:rsidRPr="00D26655">
              <w:rPr>
                <w:rFonts w:ascii="Arial" w:eastAsiaTheme="minorEastAsia" w:hAnsi="Arial" w:cs="Arial"/>
                <w:noProof/>
                <w:sz w:val="22"/>
                <w:szCs w:val="22"/>
                <w:lang w:eastAsia="es-CO"/>
              </w:rPr>
              <w:tab/>
            </w:r>
            <w:r w:rsidRPr="00D26655">
              <w:rPr>
                <w:rStyle w:val="Hipervnculo"/>
                <w:rFonts w:ascii="Arial" w:hAnsi="Arial" w:cs="Arial"/>
                <w:noProof/>
              </w:rPr>
              <w:t>PÚBLICO AL CUAL ESTÁ DIRIGIDO.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_Toc18879933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5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7ED07B" w14:textId="3F1F5BEA" w:rsidR="00D26655" w:rsidRPr="00D26655" w:rsidRDefault="00D26655">
          <w:pPr>
            <w:pStyle w:val="TDC2"/>
            <w:tabs>
              <w:tab w:val="left" w:pos="880"/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34" w:history="1">
            <w:r w:rsidRPr="00D26655">
              <w:rPr>
                <w:rStyle w:val="Hipervnculo"/>
                <w:rFonts w:ascii="Arial" w:hAnsi="Arial" w:cs="Arial"/>
                <w:noProof/>
              </w:rPr>
              <w:t>1.5</w:t>
            </w:r>
            <w:r w:rsidRPr="00D26655">
              <w:rPr>
                <w:rFonts w:ascii="Arial" w:eastAsiaTheme="minorEastAsia" w:hAnsi="Arial" w:cs="Arial"/>
                <w:noProof/>
                <w:sz w:val="22"/>
                <w:szCs w:val="22"/>
                <w:lang w:eastAsia="es-CO"/>
              </w:rPr>
              <w:tab/>
            </w:r>
            <w:r w:rsidRPr="00D26655">
              <w:rPr>
                <w:rStyle w:val="Hipervnculo"/>
                <w:rFonts w:ascii="Arial" w:hAnsi="Arial" w:cs="Arial"/>
                <w:noProof/>
              </w:rPr>
              <w:t>RELACIÓN DEL PROGRAMA DE GESTIÓN DOCUMENTAL CON LA POLÍTICA INSTITUCIONAL DE GESTIÓN DOCUMENTAL.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_Toc18879934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5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910CABD" w14:textId="6DB4415F" w:rsidR="00D26655" w:rsidRPr="00D26655" w:rsidRDefault="00D26655">
          <w:pPr>
            <w:pStyle w:val="TDC2"/>
            <w:tabs>
              <w:tab w:val="left" w:pos="880"/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35" w:history="1">
            <w:r w:rsidRPr="00D26655">
              <w:rPr>
                <w:rStyle w:val="Hipervnculo"/>
                <w:rFonts w:ascii="Arial" w:hAnsi="Arial" w:cs="Arial"/>
                <w:noProof/>
              </w:rPr>
              <w:t>1.6</w:t>
            </w:r>
            <w:r w:rsidRPr="00D26655">
              <w:rPr>
                <w:rFonts w:ascii="Arial" w:eastAsiaTheme="minorEastAsia" w:hAnsi="Arial" w:cs="Arial"/>
                <w:noProof/>
                <w:sz w:val="22"/>
                <w:szCs w:val="22"/>
                <w:lang w:eastAsia="es-CO"/>
              </w:rPr>
              <w:tab/>
            </w:r>
            <w:r w:rsidRPr="00D26655">
              <w:rPr>
                <w:rStyle w:val="Hipervnculo"/>
                <w:rFonts w:ascii="Arial" w:hAnsi="Arial" w:cs="Arial"/>
                <w:noProof/>
              </w:rPr>
              <w:t>REQUERIMIENTOS PARA EL DESARROLLO DEL PGD.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_Toc18879935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5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3E7626" w14:textId="73D857DC" w:rsidR="00D26655" w:rsidRPr="00D26655" w:rsidRDefault="00D26655">
          <w:pPr>
            <w:pStyle w:val="TDC3"/>
            <w:tabs>
              <w:tab w:val="left" w:pos="1100"/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36" w:history="1">
            <w:r w:rsidRPr="00D26655">
              <w:rPr>
                <w:rStyle w:val="Hipervnculo"/>
                <w:rFonts w:ascii="Arial" w:hAnsi="Arial" w:cs="Arial"/>
                <w:noProof/>
              </w:rPr>
              <w:t>1.6.1</w:t>
            </w:r>
            <w:r w:rsidRPr="00D26655">
              <w:rPr>
                <w:rFonts w:ascii="Arial" w:eastAsiaTheme="minorEastAsia" w:hAnsi="Arial" w:cs="Arial"/>
                <w:noProof/>
                <w:sz w:val="22"/>
                <w:szCs w:val="22"/>
                <w:lang w:eastAsia="es-CO"/>
              </w:rPr>
              <w:tab/>
            </w:r>
            <w:r w:rsidRPr="00D26655">
              <w:rPr>
                <w:rStyle w:val="Hipervnculo"/>
                <w:rFonts w:ascii="Arial" w:hAnsi="Arial" w:cs="Arial"/>
                <w:noProof/>
              </w:rPr>
              <w:t>Normativos.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_Toc18879936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5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476034" w14:textId="4F1558A4" w:rsidR="00D26655" w:rsidRPr="00D26655" w:rsidRDefault="00D26655">
          <w:pPr>
            <w:pStyle w:val="TDC3"/>
            <w:tabs>
              <w:tab w:val="left" w:pos="1100"/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37" w:history="1">
            <w:r w:rsidRPr="00D26655">
              <w:rPr>
                <w:rStyle w:val="Hipervnculo"/>
                <w:rFonts w:ascii="Arial" w:hAnsi="Arial" w:cs="Arial"/>
                <w:noProof/>
              </w:rPr>
              <w:t>1.6.2</w:t>
            </w:r>
            <w:r w:rsidRPr="00D26655">
              <w:rPr>
                <w:rFonts w:ascii="Arial" w:eastAsiaTheme="minorEastAsia" w:hAnsi="Arial" w:cs="Arial"/>
                <w:noProof/>
                <w:sz w:val="22"/>
                <w:szCs w:val="22"/>
                <w:lang w:eastAsia="es-CO"/>
              </w:rPr>
              <w:tab/>
            </w:r>
            <w:r w:rsidRPr="00D26655">
              <w:rPr>
                <w:rStyle w:val="Hipervnculo"/>
                <w:rFonts w:ascii="Arial" w:hAnsi="Arial" w:cs="Arial"/>
                <w:noProof/>
              </w:rPr>
              <w:t>Económicos.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_Toc18879937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7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4280E8" w14:textId="2D7A53B7" w:rsidR="00D26655" w:rsidRPr="00D26655" w:rsidRDefault="00D26655">
          <w:pPr>
            <w:pStyle w:val="TDC3"/>
            <w:tabs>
              <w:tab w:val="left" w:pos="1100"/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38" w:history="1">
            <w:r w:rsidRPr="00D26655">
              <w:rPr>
                <w:rStyle w:val="Hipervnculo"/>
                <w:rFonts w:ascii="Arial" w:hAnsi="Arial" w:cs="Arial"/>
                <w:noProof/>
              </w:rPr>
              <w:t>1.6.3</w:t>
            </w:r>
            <w:r w:rsidRPr="00D26655">
              <w:rPr>
                <w:rFonts w:ascii="Arial" w:eastAsiaTheme="minorEastAsia" w:hAnsi="Arial" w:cs="Arial"/>
                <w:noProof/>
                <w:sz w:val="22"/>
                <w:szCs w:val="22"/>
                <w:lang w:eastAsia="es-CO"/>
              </w:rPr>
              <w:tab/>
            </w:r>
            <w:r w:rsidRPr="00D26655">
              <w:rPr>
                <w:rStyle w:val="Hipervnculo"/>
                <w:rFonts w:ascii="Arial" w:hAnsi="Arial" w:cs="Arial"/>
                <w:noProof/>
              </w:rPr>
              <w:t>Administrativos.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_Toc18879938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8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583233" w14:textId="594E8868" w:rsidR="00D26655" w:rsidRPr="00D26655" w:rsidRDefault="00D26655">
          <w:pPr>
            <w:pStyle w:val="TDC1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39" w:history="1">
            <w:r w:rsidRPr="00D26655">
              <w:rPr>
                <w:rStyle w:val="Hipervnculo"/>
                <w:rFonts w:ascii="Arial" w:hAnsi="Arial" w:cs="Arial"/>
                <w:noProof/>
              </w:rPr>
              <w:t>2. LINEAMIENTOS PARA LA GESTIÓN DOCUMENTAL.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_Toc18879939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13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88ABA47" w14:textId="41BD40CC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40" w:history="1">
            <w:r w:rsidRPr="00D26655">
              <w:rPr>
                <w:rStyle w:val="Hipervnculo"/>
                <w:rFonts w:ascii="Arial" w:hAnsi="Arial" w:cs="Arial"/>
                <w:noProof/>
              </w:rPr>
              <w:t>2.1 ASPECTOS GENERALES.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_Toc18879940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13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D18F110" w14:textId="1C0216E6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41" w:history="1">
            <w:r w:rsidRPr="00D26655">
              <w:rPr>
                <w:rStyle w:val="Hipervnculo"/>
                <w:rFonts w:ascii="Arial" w:hAnsi="Arial" w:cs="Arial"/>
                <w:noProof/>
              </w:rPr>
              <w:t>2.2 ESTRUCTURA DE ARCHIVOS.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_Toc18879941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14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0E4C049" w14:textId="0F8BDF24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42" w:history="1">
            <w:r w:rsidRPr="00D26655">
              <w:rPr>
                <w:rStyle w:val="Hipervnculo"/>
                <w:rFonts w:ascii="Arial" w:hAnsi="Arial" w:cs="Arial"/>
                <w:noProof/>
              </w:rPr>
              <w:t>2.3 TABLAS DE RETENCIÓN DOCUMENTAL.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_Toc18879942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14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2B1A9AE" w14:textId="02880966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43" w:history="1">
            <w:r w:rsidRPr="00D26655">
              <w:rPr>
                <w:rStyle w:val="Hipervnculo"/>
                <w:rFonts w:ascii="Arial" w:hAnsi="Arial" w:cs="Arial"/>
                <w:noProof/>
              </w:rPr>
              <w:t>2.4 DESARROLLO DE LA GESTIÓN DOCUMENTAL.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_Toc18879943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14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C74709" w14:textId="207231A8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44" w:history="1">
            <w:r w:rsidRPr="00D26655">
              <w:rPr>
                <w:rStyle w:val="Hipervnculo"/>
                <w:rFonts w:ascii="Arial" w:hAnsi="Arial" w:cs="Arial"/>
                <w:noProof/>
              </w:rPr>
              <w:t>2.5. PLANEACIÓN.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_Toc18879944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15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FD0167" w14:textId="0B5A7A38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45" w:history="1">
            <w:r w:rsidRPr="00D26655">
              <w:rPr>
                <w:rStyle w:val="Hipervnculo"/>
                <w:rFonts w:ascii="Arial" w:hAnsi="Arial" w:cs="Arial"/>
                <w:noProof/>
              </w:rPr>
              <w:t>2.6 PRODUCCIÓN.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_Toc18879945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17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42BC428" w14:textId="5E857AEB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46" w:history="1">
            <w:r w:rsidRPr="00D26655">
              <w:rPr>
                <w:rStyle w:val="Hipervnculo"/>
                <w:rFonts w:ascii="Arial" w:hAnsi="Arial" w:cs="Arial"/>
                <w:noProof/>
              </w:rPr>
              <w:t>2.7 GESTIÓN Y TRÁMITE.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_Toc18879946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18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E10F00B" w14:textId="3E17153B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47" w:history="1">
            <w:r w:rsidRPr="00D26655">
              <w:rPr>
                <w:rStyle w:val="Hipervnculo"/>
                <w:rFonts w:ascii="Arial" w:hAnsi="Arial" w:cs="Arial"/>
                <w:noProof/>
              </w:rPr>
              <w:t>2.8 ORGANIZACIÓN.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_Toc18879947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19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D5DB12" w14:textId="08C93AA7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48" w:history="1">
            <w:r w:rsidRPr="00D26655">
              <w:rPr>
                <w:rStyle w:val="Hipervnculo"/>
                <w:rFonts w:ascii="Arial" w:hAnsi="Arial" w:cs="Arial"/>
                <w:noProof/>
              </w:rPr>
              <w:t>2.9 TRANSFERENCIAS.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_Toc18879948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20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9420BCC" w14:textId="0978B815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49" w:history="1">
            <w:r w:rsidRPr="00D26655">
              <w:rPr>
                <w:rStyle w:val="Hipervnculo"/>
                <w:rFonts w:ascii="Arial" w:hAnsi="Arial" w:cs="Arial"/>
                <w:noProof/>
              </w:rPr>
              <w:t>2.10 DISPOSICIÓN FINAL.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_Toc18879949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21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5CB44D0" w14:textId="657C3CD5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50" w:history="1">
            <w:r w:rsidRPr="00D26655">
              <w:rPr>
                <w:rStyle w:val="Hipervnculo"/>
                <w:rFonts w:ascii="Arial" w:hAnsi="Arial" w:cs="Arial"/>
                <w:noProof/>
              </w:rPr>
              <w:t>2.11 PRESERVACIÓN A LARGO PLAZO.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_Toc18879950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22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1B9FC7" w14:textId="2B3E219B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51" w:history="1">
            <w:r w:rsidRPr="00D26655">
              <w:rPr>
                <w:rStyle w:val="Hipervnculo"/>
                <w:rFonts w:ascii="Arial" w:hAnsi="Arial" w:cs="Arial"/>
                <w:noProof/>
              </w:rPr>
              <w:t>2.12 VALORACIÓN.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_Toc18879951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24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8CD6251" w14:textId="4EB77A94" w:rsidR="00D26655" w:rsidRPr="00D26655" w:rsidRDefault="00D26655">
          <w:pPr>
            <w:pStyle w:val="TDC1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52" w:history="1">
            <w:r w:rsidRPr="00D26655">
              <w:rPr>
                <w:rStyle w:val="Hipervnculo"/>
                <w:rFonts w:ascii="Arial" w:hAnsi="Arial" w:cs="Arial"/>
                <w:noProof/>
              </w:rPr>
              <w:t>3. FASES DE IMPLEMENTACIÓN.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_Toc18879952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24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41B324" w14:textId="3C4BE7AA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53" w:history="1">
            <w:r w:rsidRPr="00D26655">
              <w:rPr>
                <w:rStyle w:val="Hipervnculo"/>
                <w:rFonts w:ascii="Arial" w:hAnsi="Arial" w:cs="Arial"/>
                <w:noProof/>
              </w:rPr>
              <w:t>3.1. ELABORACIÓN.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_Toc18879953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24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822D44" w14:textId="145FE829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54" w:history="1">
            <w:r w:rsidRPr="00D26655">
              <w:rPr>
                <w:rStyle w:val="Hipervnculo"/>
                <w:rFonts w:ascii="Arial" w:hAnsi="Arial" w:cs="Arial"/>
                <w:noProof/>
              </w:rPr>
              <w:t>3.2. EJECUCIÓN Y PUESTA EN MARCHA.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_Toc18879954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25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0F6497" w14:textId="7B43CD9C" w:rsidR="00D26655" w:rsidRPr="00D26655" w:rsidRDefault="00D26655">
          <w:pPr>
            <w:pStyle w:val="TDC3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55" w:history="1">
            <w:r w:rsidRPr="00D26655">
              <w:rPr>
                <w:rStyle w:val="Hipervnculo"/>
                <w:rFonts w:ascii="Arial" w:hAnsi="Arial" w:cs="Arial"/>
                <w:noProof/>
              </w:rPr>
              <w:t>3.2.1. Actividades a corto plazo. (2020).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_Toc18879955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25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F92DB5C" w14:textId="5779596F" w:rsidR="00D26655" w:rsidRPr="00D26655" w:rsidRDefault="00D26655">
          <w:pPr>
            <w:pStyle w:val="TDC3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56" w:history="1">
            <w:r w:rsidRPr="00D26655">
              <w:rPr>
                <w:rStyle w:val="Hipervnculo"/>
                <w:rFonts w:ascii="Arial" w:hAnsi="Arial" w:cs="Arial"/>
                <w:noProof/>
              </w:rPr>
              <w:t>3.2.2 Actividades a mediano plazo. (2021-202)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_Toc18879956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26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FF61E7C" w14:textId="5893FB4A" w:rsidR="00D26655" w:rsidRPr="00D26655" w:rsidRDefault="00D26655">
          <w:pPr>
            <w:pStyle w:val="TDC3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57" w:history="1">
            <w:r w:rsidRPr="00D26655">
              <w:rPr>
                <w:rStyle w:val="Hipervnculo"/>
                <w:rFonts w:ascii="Arial" w:hAnsi="Arial" w:cs="Arial"/>
                <w:noProof/>
              </w:rPr>
              <w:t>3.2.3 Actividades a largo plazo. (2023 en adelante)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_Toc18879957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26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FFC2827" w14:textId="1915D594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58" w:history="1">
            <w:r w:rsidRPr="00D26655">
              <w:rPr>
                <w:rStyle w:val="Hipervnculo"/>
                <w:rFonts w:ascii="Arial" w:hAnsi="Arial" w:cs="Arial"/>
                <w:noProof/>
              </w:rPr>
              <w:t>3.3. SEGUIMIENTO.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_Toc18879958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26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9D4758" w14:textId="1388C860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59" w:history="1">
            <w:r w:rsidRPr="00D26655">
              <w:rPr>
                <w:rStyle w:val="Hipervnculo"/>
                <w:rFonts w:ascii="Arial" w:hAnsi="Arial" w:cs="Arial"/>
                <w:noProof/>
              </w:rPr>
              <w:t>3.4. MEJORA.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_Toc18879959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27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C6D975" w14:textId="342FD5F0" w:rsidR="00D26655" w:rsidRPr="00D26655" w:rsidRDefault="00D26655">
          <w:pPr>
            <w:pStyle w:val="TDC1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60" w:history="1">
            <w:r w:rsidRPr="00D26655">
              <w:rPr>
                <w:rStyle w:val="Hipervnculo"/>
                <w:rFonts w:ascii="Arial" w:hAnsi="Arial" w:cs="Arial"/>
                <w:noProof/>
              </w:rPr>
              <w:t>4. PROGRAMAS ESPECIFICOS.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_Toc18879960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27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9112DB" w14:textId="7F4060EA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61" w:history="1">
            <w:r w:rsidRPr="00D26655">
              <w:rPr>
                <w:rStyle w:val="Hipervnculo"/>
                <w:rFonts w:ascii="Arial" w:hAnsi="Arial" w:cs="Arial"/>
                <w:noProof/>
              </w:rPr>
              <w:t>4.1. PROGRAMA DE GESTIÓN DE DOCUMENTOS ELECTRÓNICOS DE ARCHIVO.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_Toc18879961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27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8D1B9F" w14:textId="258B38CA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62" w:history="1">
            <w:r w:rsidRPr="00D26655">
              <w:rPr>
                <w:rStyle w:val="Hipervnculo"/>
                <w:rFonts w:ascii="Arial" w:hAnsi="Arial" w:cs="Arial"/>
                <w:noProof/>
              </w:rPr>
              <w:t>4.2. SISTEMA INTEGRADO DE CONSERVACIÓN.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_Toc18879962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29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698837" w14:textId="6C00FF2F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63" w:history="1">
            <w:r w:rsidRPr="00D26655">
              <w:rPr>
                <w:rStyle w:val="Hipervnculo"/>
                <w:rFonts w:ascii="Arial" w:hAnsi="Arial" w:cs="Arial"/>
                <w:noProof/>
              </w:rPr>
              <w:t>4.3. PROGRAMA DE DOCUMENTOS ESENCIALES.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_Toc18879963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30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D9B7D93" w14:textId="32145F77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64" w:history="1">
            <w:r w:rsidRPr="00D26655">
              <w:rPr>
                <w:rStyle w:val="Hipervnculo"/>
                <w:rFonts w:ascii="Arial" w:hAnsi="Arial" w:cs="Arial"/>
                <w:noProof/>
              </w:rPr>
              <w:t>4.4. PROGRAMA DE DOCUMENTOS ESPECIALES.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_Toc18879964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31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2D30D7" w14:textId="035C7D1B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65" w:history="1">
            <w:r w:rsidRPr="00D26655">
              <w:rPr>
                <w:rStyle w:val="Hipervnculo"/>
                <w:rFonts w:ascii="Arial" w:hAnsi="Arial" w:cs="Arial"/>
                <w:noProof/>
              </w:rPr>
              <w:t>4.5. PROGRAMA ESPECIFICO DE CAPACITACIÓN.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_Toc18879965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32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DB78A09" w14:textId="49827162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66" w:history="1">
            <w:r w:rsidRPr="00D26655">
              <w:rPr>
                <w:rStyle w:val="Hipervnculo"/>
                <w:rFonts w:ascii="Arial" w:hAnsi="Arial" w:cs="Arial"/>
                <w:noProof/>
              </w:rPr>
              <w:t>4.6. PROYECTO DE ELABORACIÓN Y CONVALIDACIÓN DE LAS TABLAS DE VALORACIÓN DOCUMENTAL TVD.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_Toc18879966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34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3764B2" w14:textId="74D9C094" w:rsidR="00D26655" w:rsidRPr="00D26655" w:rsidRDefault="00D26655">
          <w:pPr>
            <w:pStyle w:val="TDC1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67" w:history="1">
            <w:r w:rsidRPr="00D26655">
              <w:rPr>
                <w:rStyle w:val="Hipervnculo"/>
                <w:rFonts w:ascii="Arial" w:hAnsi="Arial" w:cs="Arial"/>
                <w:noProof/>
              </w:rPr>
              <w:t>5. ARMONIZACIÓN DEL PGD CON OTRAS TEMÁTICAS INSTITUCIONALES.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_Toc18879967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35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1ECA05" w14:textId="58FA6594" w:rsidR="00D26655" w:rsidRPr="00D26655" w:rsidRDefault="00D26655">
          <w:pPr>
            <w:pStyle w:val="TDC1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68" w:history="1">
            <w:r w:rsidRPr="00D26655">
              <w:rPr>
                <w:rStyle w:val="Hipervnculo"/>
                <w:rFonts w:ascii="Arial" w:hAnsi="Arial" w:cs="Arial"/>
                <w:noProof/>
              </w:rPr>
              <w:t>6. ANEXOS.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_Toc18879968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36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D38F4FD" w14:textId="5CB33E17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69" w:history="1">
            <w:r w:rsidRPr="00D26655">
              <w:rPr>
                <w:rStyle w:val="Hipervnculo"/>
                <w:rFonts w:ascii="Arial" w:hAnsi="Arial" w:cs="Arial"/>
                <w:noProof/>
              </w:rPr>
              <w:t>6.1. Diagnóstico de gestión documental institucional.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_Toc18879969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36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1B5937" w14:textId="0AF2C3B5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70" w:history="1">
            <w:r w:rsidRPr="00D26655">
              <w:rPr>
                <w:rStyle w:val="Hipervnculo"/>
                <w:rFonts w:ascii="Arial" w:hAnsi="Arial" w:cs="Arial"/>
                <w:noProof/>
              </w:rPr>
              <w:t>6.2. Cronograma de implementación del Programa de gestión documental.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_Toc18879970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36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3A5B84" w14:textId="64EA5362" w:rsidR="00D26655" w:rsidRPr="00D26655" w:rsidRDefault="00D26655">
          <w:pPr>
            <w:pStyle w:val="TDC2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71" w:history="1">
            <w:r w:rsidRPr="00D26655">
              <w:rPr>
                <w:rStyle w:val="Hipervnculo"/>
                <w:rFonts w:ascii="Arial" w:hAnsi="Arial" w:cs="Arial"/>
                <w:noProof/>
              </w:rPr>
              <w:t>6.3. Normograma de la gestión documental.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_Toc18879971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36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D583D7" w14:textId="221F6185" w:rsidR="00D26655" w:rsidRPr="00D26655" w:rsidRDefault="00D26655">
          <w:pPr>
            <w:pStyle w:val="TDC1"/>
            <w:tabs>
              <w:tab w:val="right" w:leader="dot" w:pos="8920"/>
            </w:tabs>
            <w:rPr>
              <w:rFonts w:ascii="Arial" w:eastAsiaTheme="minorEastAsia" w:hAnsi="Arial" w:cs="Arial"/>
              <w:noProof/>
              <w:sz w:val="22"/>
              <w:szCs w:val="22"/>
              <w:lang w:eastAsia="es-CO"/>
            </w:rPr>
          </w:pPr>
          <w:hyperlink w:anchor="_Toc18879972" w:history="1">
            <w:r w:rsidRPr="00D26655">
              <w:rPr>
                <w:rStyle w:val="Hipervnculo"/>
                <w:rFonts w:ascii="Arial" w:hAnsi="Arial" w:cs="Arial"/>
                <w:noProof/>
              </w:rPr>
              <w:t>7. MARCO TERMINOLÓGICO.</w:t>
            </w:r>
            <w:r w:rsidRPr="00D26655">
              <w:rPr>
                <w:rFonts w:ascii="Arial" w:hAnsi="Arial" w:cs="Arial"/>
                <w:noProof/>
                <w:webHidden/>
              </w:rPr>
              <w:tab/>
            </w:r>
            <w:r w:rsidRPr="00D2665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26655">
              <w:rPr>
                <w:rFonts w:ascii="Arial" w:hAnsi="Arial" w:cs="Arial"/>
                <w:noProof/>
                <w:webHidden/>
              </w:rPr>
              <w:instrText xml:space="preserve"> PAGEREF _Toc18879972 \h </w:instrText>
            </w:r>
            <w:r w:rsidRPr="00D26655">
              <w:rPr>
                <w:rFonts w:ascii="Arial" w:hAnsi="Arial" w:cs="Arial"/>
                <w:noProof/>
                <w:webHidden/>
              </w:rPr>
            </w:r>
            <w:r w:rsidRPr="00D26655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26655">
              <w:rPr>
                <w:rFonts w:ascii="Arial" w:hAnsi="Arial" w:cs="Arial"/>
                <w:noProof/>
                <w:webHidden/>
              </w:rPr>
              <w:t>36</w:t>
            </w:r>
            <w:r w:rsidRPr="00D2665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1836EC7" w14:textId="36C6CC21" w:rsidR="004E1DDF" w:rsidRPr="00D84AB6" w:rsidRDefault="00701387" w:rsidP="00F11D57">
          <w:pPr>
            <w:pStyle w:val="TDC2"/>
            <w:tabs>
              <w:tab w:val="left" w:pos="880"/>
              <w:tab w:val="right" w:leader="dot" w:pos="8830"/>
            </w:tabs>
            <w:spacing w:after="0"/>
            <w:ind w:left="0"/>
            <w:rPr>
              <w:rFonts w:ascii="Arial" w:hAnsi="Arial" w:cs="Arial"/>
            </w:rPr>
          </w:pPr>
          <w:r w:rsidRPr="00D26655">
            <w:rPr>
              <w:rFonts w:ascii="Arial" w:hAnsi="Arial" w:cs="Arial"/>
              <w:bCs/>
            </w:rPr>
            <w:fldChar w:fldCharType="end"/>
          </w:r>
        </w:p>
      </w:sdtContent>
    </w:sdt>
    <w:p w14:paraId="44940052" w14:textId="77777777" w:rsidR="004E1DDF" w:rsidRPr="00D84AB6" w:rsidRDefault="004E1DDF" w:rsidP="004E1DDF">
      <w:pPr>
        <w:rPr>
          <w:rFonts w:ascii="Arial" w:hAnsi="Arial" w:cs="Arial"/>
        </w:rPr>
      </w:pPr>
    </w:p>
    <w:p w14:paraId="492E5A5C" w14:textId="77777777" w:rsidR="004E1DDF" w:rsidRPr="00BB2C93" w:rsidRDefault="004E1DDF" w:rsidP="004E1DDF">
      <w:pPr>
        <w:rPr>
          <w:rFonts w:ascii="Arial" w:hAnsi="Arial" w:cs="Arial"/>
        </w:rPr>
      </w:pPr>
    </w:p>
    <w:p w14:paraId="3D64EAA6" w14:textId="77777777" w:rsidR="004E1DDF" w:rsidRPr="00BB2C93" w:rsidRDefault="004E1DDF" w:rsidP="004E1DDF">
      <w:pPr>
        <w:rPr>
          <w:rFonts w:ascii="Arial" w:hAnsi="Arial" w:cs="Arial"/>
        </w:rPr>
      </w:pPr>
    </w:p>
    <w:p w14:paraId="5AD9BAB3" w14:textId="77777777" w:rsidR="004E1DDF" w:rsidRPr="00BB2C93" w:rsidRDefault="004E1DDF" w:rsidP="004E1DDF">
      <w:pPr>
        <w:rPr>
          <w:rFonts w:ascii="Arial" w:hAnsi="Arial" w:cs="Arial"/>
        </w:rPr>
      </w:pPr>
    </w:p>
    <w:p w14:paraId="38D434BF" w14:textId="77777777" w:rsidR="004E1DDF" w:rsidRPr="004E1DDF" w:rsidRDefault="004E1DDF" w:rsidP="004E1DDF"/>
    <w:p w14:paraId="36C9C3FC" w14:textId="77777777" w:rsidR="004E1DDF" w:rsidRPr="004E1DDF" w:rsidRDefault="004E1DDF" w:rsidP="004E1DDF"/>
    <w:p w14:paraId="4E0BE2E7" w14:textId="36D52C0C" w:rsidR="004E1DDF" w:rsidRDefault="004E1DDF" w:rsidP="004E1DDF"/>
    <w:p w14:paraId="2B07AA71" w14:textId="1B09ABE0" w:rsidR="004E1DDF" w:rsidRDefault="004E1DDF" w:rsidP="004E1DDF"/>
    <w:p w14:paraId="5D13796E" w14:textId="69BCF932" w:rsidR="004E1DDF" w:rsidRDefault="004E1DDF" w:rsidP="009F23D4">
      <w:pPr>
        <w:tabs>
          <w:tab w:val="left" w:pos="5385"/>
          <w:tab w:val="left" w:pos="5415"/>
        </w:tabs>
      </w:pPr>
      <w:r>
        <w:tab/>
      </w:r>
      <w:r w:rsidR="009F23D4">
        <w:tab/>
      </w:r>
    </w:p>
    <w:p w14:paraId="2DDF9F39" w14:textId="2650DB15" w:rsidR="00BB2C93" w:rsidRDefault="004E1DDF" w:rsidP="004E1DDF">
      <w:pPr>
        <w:tabs>
          <w:tab w:val="left" w:pos="5415"/>
        </w:tabs>
      </w:pPr>
      <w:r>
        <w:tab/>
      </w:r>
    </w:p>
    <w:p w14:paraId="7F68B03F" w14:textId="77777777" w:rsidR="00BB2C93" w:rsidRPr="00BB2C93" w:rsidRDefault="00BB2C93" w:rsidP="00BB2C93"/>
    <w:p w14:paraId="6A30C053" w14:textId="77777777" w:rsidR="00BB2C93" w:rsidRPr="00BB2C93" w:rsidRDefault="00BB2C93" w:rsidP="00BB2C93"/>
    <w:p w14:paraId="55474407" w14:textId="77777777" w:rsidR="00BB2C93" w:rsidRPr="00BB2C93" w:rsidRDefault="00BB2C93" w:rsidP="00BB2C93"/>
    <w:p w14:paraId="4D5D744F" w14:textId="77777777" w:rsidR="00BB2C93" w:rsidRPr="00BB2C93" w:rsidRDefault="00BB2C93" w:rsidP="00BB2C93"/>
    <w:p w14:paraId="06F185C8" w14:textId="0876BA95" w:rsidR="00BB2C93" w:rsidRDefault="00BB2C93" w:rsidP="00BB2C93"/>
    <w:p w14:paraId="4DE0AE0F" w14:textId="2F8A0D8A" w:rsidR="00BB2C93" w:rsidRDefault="00BB2C93" w:rsidP="00BB2C93">
      <w:pPr>
        <w:tabs>
          <w:tab w:val="left" w:pos="3030"/>
        </w:tabs>
      </w:pPr>
      <w:r>
        <w:tab/>
      </w:r>
    </w:p>
    <w:p w14:paraId="4E5A5716" w14:textId="6D2A0684" w:rsidR="00A6349B" w:rsidRPr="00BB2C93" w:rsidRDefault="00BB2C93" w:rsidP="00BB2C93">
      <w:pPr>
        <w:tabs>
          <w:tab w:val="left" w:pos="3030"/>
        </w:tabs>
        <w:sectPr w:rsidR="00A6349B" w:rsidRPr="00BB2C93" w:rsidSect="00183D59">
          <w:headerReference w:type="default" r:id="rId8"/>
          <w:footerReference w:type="default" r:id="rId9"/>
          <w:footerReference w:type="first" r:id="rId10"/>
          <w:pgSz w:w="12242" w:h="15842" w:code="126"/>
          <w:pgMar w:top="2094" w:right="1327" w:bottom="1134" w:left="1985" w:header="680" w:footer="232" w:gutter="0"/>
          <w:pgNumType w:fmt="lowerRoman" w:start="1"/>
          <w:cols w:space="720"/>
          <w:docGrid w:linePitch="272"/>
        </w:sectPr>
      </w:pPr>
      <w:r>
        <w:tab/>
      </w:r>
    </w:p>
    <w:p w14:paraId="6C0E46AA" w14:textId="3EF6946B" w:rsidR="00A57CE9" w:rsidRDefault="00A57CE9" w:rsidP="00831E56">
      <w:pPr>
        <w:rPr>
          <w:rFonts w:ascii="Arial" w:hAnsi="Arial" w:cs="Arial"/>
          <w:sz w:val="22"/>
          <w:szCs w:val="22"/>
        </w:rPr>
      </w:pPr>
    </w:p>
    <w:p w14:paraId="7AB9D8BF" w14:textId="77777777" w:rsidR="00095D9C" w:rsidRDefault="00095D9C" w:rsidP="00831E56">
      <w:pPr>
        <w:pStyle w:val="Ttulo1"/>
        <w:numPr>
          <w:ilvl w:val="0"/>
          <w:numId w:val="0"/>
        </w:numPr>
        <w:spacing w:line="240" w:lineRule="auto"/>
        <w:ind w:left="432" w:hanging="432"/>
        <w:jc w:val="left"/>
      </w:pPr>
      <w:bookmarkStart w:id="0" w:name="_Toc18879929"/>
      <w:r w:rsidRPr="00095D9C">
        <w:t>1</w:t>
      </w:r>
      <w:r w:rsidRPr="00095D9C">
        <w:tab/>
        <w:t>ASPECTOS GENERALES</w:t>
      </w:r>
      <w:r w:rsidR="0094043A">
        <w:t>.</w:t>
      </w:r>
      <w:bookmarkEnd w:id="0"/>
    </w:p>
    <w:p w14:paraId="46BD144B" w14:textId="77777777" w:rsidR="0094043A" w:rsidRPr="0094043A" w:rsidRDefault="0094043A" w:rsidP="00831E56"/>
    <w:p w14:paraId="5EC0534B" w14:textId="77777777" w:rsidR="00095D9C" w:rsidRPr="00913EBC" w:rsidRDefault="00095D9C" w:rsidP="00831E56">
      <w:pPr>
        <w:pStyle w:val="Ttulo2"/>
        <w:numPr>
          <w:ilvl w:val="0"/>
          <w:numId w:val="0"/>
        </w:numPr>
        <w:rPr>
          <w:sz w:val="22"/>
          <w:szCs w:val="22"/>
        </w:rPr>
      </w:pPr>
      <w:bookmarkStart w:id="1" w:name="_Toc18879930"/>
      <w:r w:rsidRPr="00913EBC">
        <w:rPr>
          <w:sz w:val="22"/>
          <w:szCs w:val="22"/>
        </w:rPr>
        <w:t>1.1</w:t>
      </w:r>
      <w:r w:rsidRPr="00913EBC">
        <w:rPr>
          <w:sz w:val="22"/>
          <w:szCs w:val="22"/>
        </w:rPr>
        <w:tab/>
        <w:t>INTRODUCCIÓN</w:t>
      </w:r>
      <w:bookmarkEnd w:id="1"/>
    </w:p>
    <w:p w14:paraId="13483A1E" w14:textId="77777777" w:rsidR="00095D9C" w:rsidRPr="00095D9C" w:rsidRDefault="00095D9C" w:rsidP="00831E56">
      <w:pPr>
        <w:rPr>
          <w:rFonts w:ascii="Arial" w:hAnsi="Arial" w:cs="Arial"/>
          <w:sz w:val="22"/>
          <w:szCs w:val="22"/>
        </w:rPr>
      </w:pPr>
    </w:p>
    <w:p w14:paraId="54EA4A84" w14:textId="3E70E3EF" w:rsidR="00D252D8" w:rsidRPr="00C97955" w:rsidRDefault="00D252D8" w:rsidP="00831E56">
      <w:pPr>
        <w:jc w:val="both"/>
        <w:rPr>
          <w:rFonts w:ascii="Arial" w:hAnsi="Arial" w:cs="Arial"/>
          <w:sz w:val="22"/>
          <w:szCs w:val="22"/>
        </w:rPr>
      </w:pPr>
      <w:r w:rsidRPr="00C97955">
        <w:rPr>
          <w:rFonts w:ascii="Arial" w:hAnsi="Arial" w:cs="Arial"/>
          <w:sz w:val="22"/>
          <w:szCs w:val="22"/>
        </w:rPr>
        <w:t xml:space="preserve">El Programa de Gestión Documental </w:t>
      </w:r>
      <w:r w:rsidR="00BA5480">
        <w:rPr>
          <w:rFonts w:ascii="Arial" w:hAnsi="Arial" w:cs="Arial"/>
          <w:sz w:val="22"/>
          <w:szCs w:val="22"/>
        </w:rPr>
        <w:t xml:space="preserve">(PGD) </w:t>
      </w:r>
      <w:r w:rsidRPr="00C97955">
        <w:rPr>
          <w:rFonts w:ascii="Arial" w:hAnsi="Arial" w:cs="Arial"/>
          <w:sz w:val="22"/>
          <w:szCs w:val="22"/>
        </w:rPr>
        <w:t>e</w:t>
      </w:r>
      <w:r w:rsidR="00772CA4">
        <w:rPr>
          <w:rFonts w:ascii="Arial" w:hAnsi="Arial" w:cs="Arial"/>
          <w:sz w:val="22"/>
          <w:szCs w:val="22"/>
        </w:rPr>
        <w:t>s un instrumento</w:t>
      </w:r>
      <w:r w:rsidRPr="00C97955">
        <w:rPr>
          <w:rFonts w:ascii="Arial" w:hAnsi="Arial" w:cs="Arial"/>
          <w:sz w:val="22"/>
          <w:szCs w:val="22"/>
        </w:rPr>
        <w:t xml:space="preserve"> archivístico</w:t>
      </w:r>
      <w:r w:rsidR="00772CA4">
        <w:rPr>
          <w:rFonts w:ascii="Arial" w:hAnsi="Arial" w:cs="Arial"/>
          <w:sz w:val="22"/>
          <w:szCs w:val="22"/>
        </w:rPr>
        <w:t xml:space="preserve"> fundamental</w:t>
      </w:r>
      <w:r w:rsidR="006F3770" w:rsidRPr="00C97955">
        <w:rPr>
          <w:rStyle w:val="Refdenotaalpie"/>
          <w:rFonts w:ascii="Arial" w:hAnsi="Arial" w:cs="Arial"/>
          <w:sz w:val="22"/>
          <w:szCs w:val="22"/>
        </w:rPr>
        <w:footnoteReference w:id="1"/>
      </w:r>
      <w:r w:rsidRPr="00C97955">
        <w:rPr>
          <w:rFonts w:ascii="Arial" w:hAnsi="Arial" w:cs="Arial"/>
          <w:sz w:val="22"/>
          <w:szCs w:val="22"/>
        </w:rPr>
        <w:t xml:space="preserve"> con </w:t>
      </w:r>
      <w:r w:rsidR="00772CA4">
        <w:rPr>
          <w:rFonts w:ascii="Arial" w:hAnsi="Arial" w:cs="Arial"/>
          <w:sz w:val="22"/>
          <w:szCs w:val="22"/>
        </w:rPr>
        <w:t xml:space="preserve">el </w:t>
      </w:r>
      <w:r w:rsidRPr="00C97955">
        <w:rPr>
          <w:rFonts w:ascii="Arial" w:hAnsi="Arial" w:cs="Arial"/>
          <w:sz w:val="22"/>
          <w:szCs w:val="22"/>
        </w:rPr>
        <w:t>que cuentan las entidades p</w:t>
      </w:r>
      <w:r w:rsidR="00314E73" w:rsidRPr="00C97955">
        <w:rPr>
          <w:rFonts w:ascii="Arial" w:hAnsi="Arial" w:cs="Arial"/>
          <w:sz w:val="22"/>
          <w:szCs w:val="22"/>
        </w:rPr>
        <w:t>úblicas para desarrollar d</w:t>
      </w:r>
      <w:r w:rsidRPr="00C97955">
        <w:rPr>
          <w:rFonts w:ascii="Arial" w:hAnsi="Arial" w:cs="Arial"/>
          <w:sz w:val="22"/>
          <w:szCs w:val="22"/>
        </w:rPr>
        <w:t>e</w:t>
      </w:r>
      <w:r w:rsidR="00314E73" w:rsidRPr="00C97955">
        <w:rPr>
          <w:rFonts w:ascii="Arial" w:hAnsi="Arial" w:cs="Arial"/>
          <w:sz w:val="22"/>
          <w:szCs w:val="22"/>
        </w:rPr>
        <w:t xml:space="preserve"> </w:t>
      </w:r>
      <w:r w:rsidRPr="00C97955">
        <w:rPr>
          <w:rFonts w:ascii="Arial" w:hAnsi="Arial" w:cs="Arial"/>
          <w:sz w:val="22"/>
          <w:szCs w:val="22"/>
        </w:rPr>
        <w:t>manera eficiente y ordenada el proceso de gestió</w:t>
      </w:r>
      <w:r w:rsidR="00314E73" w:rsidRPr="00C97955">
        <w:rPr>
          <w:rFonts w:ascii="Arial" w:hAnsi="Arial" w:cs="Arial"/>
          <w:sz w:val="22"/>
          <w:szCs w:val="22"/>
        </w:rPr>
        <w:t>n docu</w:t>
      </w:r>
      <w:r w:rsidRPr="00C97955">
        <w:rPr>
          <w:rFonts w:ascii="Arial" w:hAnsi="Arial" w:cs="Arial"/>
          <w:sz w:val="22"/>
          <w:szCs w:val="22"/>
        </w:rPr>
        <w:t>m</w:t>
      </w:r>
      <w:r w:rsidR="00314E73" w:rsidRPr="00C97955">
        <w:rPr>
          <w:rFonts w:ascii="Arial" w:hAnsi="Arial" w:cs="Arial"/>
          <w:sz w:val="22"/>
          <w:szCs w:val="22"/>
        </w:rPr>
        <w:t>e</w:t>
      </w:r>
      <w:r w:rsidR="00772CA4">
        <w:rPr>
          <w:rFonts w:ascii="Arial" w:hAnsi="Arial" w:cs="Arial"/>
          <w:sz w:val="22"/>
          <w:szCs w:val="22"/>
        </w:rPr>
        <w:t xml:space="preserve">ntal a partir del </w:t>
      </w:r>
      <w:r w:rsidR="00314E73" w:rsidRPr="00C97955">
        <w:rPr>
          <w:rFonts w:ascii="Arial" w:hAnsi="Arial" w:cs="Arial"/>
          <w:sz w:val="22"/>
          <w:szCs w:val="22"/>
        </w:rPr>
        <w:t>ciclo vital del docu</w:t>
      </w:r>
      <w:r w:rsidRPr="00C97955">
        <w:rPr>
          <w:rFonts w:ascii="Arial" w:hAnsi="Arial" w:cs="Arial"/>
          <w:sz w:val="22"/>
          <w:szCs w:val="22"/>
        </w:rPr>
        <w:t>m</w:t>
      </w:r>
      <w:r w:rsidR="00314E73" w:rsidRPr="00C97955">
        <w:rPr>
          <w:rFonts w:ascii="Arial" w:hAnsi="Arial" w:cs="Arial"/>
          <w:sz w:val="22"/>
          <w:szCs w:val="22"/>
        </w:rPr>
        <w:t>ento</w:t>
      </w:r>
      <w:r w:rsidR="00772CA4">
        <w:rPr>
          <w:rFonts w:ascii="Arial" w:hAnsi="Arial" w:cs="Arial"/>
          <w:sz w:val="22"/>
          <w:szCs w:val="22"/>
        </w:rPr>
        <w:t xml:space="preserve"> desagregado en las ocho</w:t>
      </w:r>
      <w:r w:rsidRPr="00C97955">
        <w:rPr>
          <w:rFonts w:ascii="Arial" w:hAnsi="Arial" w:cs="Arial"/>
          <w:sz w:val="22"/>
          <w:szCs w:val="22"/>
        </w:rPr>
        <w:t xml:space="preserve"> operaciones que los com</w:t>
      </w:r>
      <w:r w:rsidR="00314E73" w:rsidRPr="00C97955">
        <w:rPr>
          <w:rFonts w:ascii="Arial" w:hAnsi="Arial" w:cs="Arial"/>
          <w:sz w:val="22"/>
          <w:szCs w:val="22"/>
        </w:rPr>
        <w:t>ponen</w:t>
      </w:r>
      <w:r w:rsidRPr="00C97955">
        <w:rPr>
          <w:rFonts w:ascii="Arial" w:hAnsi="Arial" w:cs="Arial"/>
          <w:sz w:val="22"/>
          <w:szCs w:val="22"/>
        </w:rPr>
        <w:t xml:space="preserve"> (planeación, producción, gestión y trámite, organización,  transferencias, disposición final, preservación a largo plazo y valoración).</w:t>
      </w:r>
    </w:p>
    <w:p w14:paraId="3B399DF1" w14:textId="77777777" w:rsidR="00D252D8" w:rsidRPr="00C97955" w:rsidRDefault="00D252D8" w:rsidP="00831E56">
      <w:pPr>
        <w:jc w:val="both"/>
        <w:rPr>
          <w:rFonts w:ascii="Arial" w:hAnsi="Arial" w:cs="Arial"/>
          <w:sz w:val="22"/>
          <w:szCs w:val="22"/>
        </w:rPr>
      </w:pPr>
    </w:p>
    <w:p w14:paraId="2C6D0749" w14:textId="194CC99C" w:rsidR="00095D9C" w:rsidRPr="00C97955" w:rsidRDefault="00FB28A8" w:rsidP="00831E56">
      <w:pPr>
        <w:jc w:val="both"/>
        <w:rPr>
          <w:rFonts w:ascii="Arial" w:hAnsi="Arial" w:cs="Arial"/>
          <w:sz w:val="22"/>
          <w:szCs w:val="22"/>
        </w:rPr>
      </w:pPr>
      <w:r w:rsidRPr="00C97955">
        <w:rPr>
          <w:rFonts w:ascii="Arial" w:hAnsi="Arial" w:cs="Arial"/>
          <w:sz w:val="22"/>
          <w:szCs w:val="22"/>
        </w:rPr>
        <w:t xml:space="preserve">La </w:t>
      </w:r>
      <w:r w:rsidR="00511ED2">
        <w:rPr>
          <w:rFonts w:ascii="Arial" w:hAnsi="Arial" w:cs="Arial"/>
          <w:sz w:val="22"/>
          <w:szCs w:val="22"/>
        </w:rPr>
        <w:t>Ley 594 de 2000 (</w:t>
      </w:r>
      <w:r w:rsidR="00095D9C" w:rsidRPr="00C97955">
        <w:rPr>
          <w:rFonts w:ascii="Arial" w:hAnsi="Arial" w:cs="Arial"/>
          <w:sz w:val="22"/>
          <w:szCs w:val="22"/>
        </w:rPr>
        <w:t>General de Archivos</w:t>
      </w:r>
      <w:r w:rsidR="00511ED2">
        <w:rPr>
          <w:rFonts w:ascii="Arial" w:hAnsi="Arial" w:cs="Arial"/>
          <w:sz w:val="22"/>
          <w:szCs w:val="22"/>
        </w:rPr>
        <w:t>)</w:t>
      </w:r>
      <w:r w:rsidR="00095D9C" w:rsidRPr="00C97955">
        <w:rPr>
          <w:rFonts w:ascii="Arial" w:hAnsi="Arial" w:cs="Arial"/>
          <w:sz w:val="22"/>
          <w:szCs w:val="22"/>
        </w:rPr>
        <w:t xml:space="preserve"> </w:t>
      </w:r>
      <w:r w:rsidR="009F23D3" w:rsidRPr="00C97955">
        <w:rPr>
          <w:rFonts w:ascii="Arial" w:hAnsi="Arial" w:cs="Arial"/>
          <w:sz w:val="22"/>
          <w:szCs w:val="22"/>
        </w:rPr>
        <w:t>en su artículo 21</w:t>
      </w:r>
      <w:r w:rsidR="00511ED2">
        <w:rPr>
          <w:rFonts w:ascii="Arial" w:hAnsi="Arial" w:cs="Arial"/>
          <w:sz w:val="22"/>
          <w:szCs w:val="22"/>
        </w:rPr>
        <w:t xml:space="preserve"> </w:t>
      </w:r>
      <w:r w:rsidR="009F23D3" w:rsidRPr="00C97955">
        <w:rPr>
          <w:rFonts w:ascii="Arial" w:hAnsi="Arial" w:cs="Arial"/>
          <w:sz w:val="22"/>
          <w:szCs w:val="22"/>
        </w:rPr>
        <w:t>y</w:t>
      </w:r>
      <w:r w:rsidR="00511ED2">
        <w:rPr>
          <w:rFonts w:ascii="Arial" w:hAnsi="Arial" w:cs="Arial"/>
          <w:sz w:val="22"/>
          <w:szCs w:val="22"/>
        </w:rPr>
        <w:t xml:space="preserve"> la</w:t>
      </w:r>
      <w:r w:rsidR="009F23D3" w:rsidRPr="00C97955">
        <w:rPr>
          <w:rFonts w:ascii="Arial" w:hAnsi="Arial" w:cs="Arial"/>
          <w:sz w:val="22"/>
          <w:szCs w:val="22"/>
        </w:rPr>
        <w:t xml:space="preserve"> Ley 1712 de 2014 art. 15</w:t>
      </w:r>
      <w:r w:rsidR="00511ED2">
        <w:rPr>
          <w:rFonts w:ascii="Arial" w:hAnsi="Arial" w:cs="Arial"/>
          <w:sz w:val="22"/>
          <w:szCs w:val="22"/>
        </w:rPr>
        <w:t xml:space="preserve"> refieren a la obligación de toda entidad pública de elaborar e implementar su Programa de Gestión Documental</w:t>
      </w:r>
      <w:r w:rsidR="001B6BD0">
        <w:rPr>
          <w:rFonts w:ascii="Arial" w:hAnsi="Arial" w:cs="Arial"/>
          <w:sz w:val="22"/>
          <w:szCs w:val="22"/>
        </w:rPr>
        <w:t>.</w:t>
      </w:r>
    </w:p>
    <w:p w14:paraId="6DBD4219" w14:textId="77777777" w:rsidR="00095D9C" w:rsidRPr="00C97955" w:rsidRDefault="00095D9C" w:rsidP="00831E56">
      <w:pPr>
        <w:jc w:val="both"/>
        <w:rPr>
          <w:rFonts w:ascii="Arial" w:hAnsi="Arial" w:cs="Arial"/>
          <w:sz w:val="22"/>
          <w:szCs w:val="22"/>
        </w:rPr>
      </w:pPr>
    </w:p>
    <w:p w14:paraId="109DBD55" w14:textId="70ADE355" w:rsidR="00095D9C" w:rsidRDefault="00BA5480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el PGD se recogen y sistematizan </w:t>
      </w:r>
      <w:r w:rsidR="00095D9C" w:rsidRPr="00C97955">
        <w:rPr>
          <w:rFonts w:ascii="Arial" w:hAnsi="Arial" w:cs="Arial"/>
          <w:sz w:val="22"/>
          <w:szCs w:val="22"/>
        </w:rPr>
        <w:t xml:space="preserve">las directrices y actividades para que </w:t>
      </w:r>
      <w:r w:rsidR="004539F6">
        <w:rPr>
          <w:rFonts w:ascii="Arial" w:hAnsi="Arial" w:cs="Arial"/>
          <w:sz w:val="22"/>
          <w:szCs w:val="22"/>
        </w:rPr>
        <w:t>el Instituto Nacional de Formación Técnica Profesional de San Andrés y P</w:t>
      </w:r>
      <w:r w:rsidR="004539F6" w:rsidRPr="004539F6">
        <w:rPr>
          <w:rFonts w:ascii="Arial" w:hAnsi="Arial" w:cs="Arial"/>
          <w:sz w:val="22"/>
          <w:szCs w:val="22"/>
        </w:rPr>
        <w:t>rovidencia islas (INFOTEP)</w:t>
      </w:r>
      <w:r w:rsidR="00F95F1D">
        <w:rPr>
          <w:rFonts w:ascii="Arial" w:hAnsi="Arial" w:cs="Arial"/>
          <w:sz w:val="22"/>
          <w:szCs w:val="22"/>
        </w:rPr>
        <w:t xml:space="preserve"> </w:t>
      </w:r>
      <w:r w:rsidR="00095D9C" w:rsidRPr="00C97955">
        <w:rPr>
          <w:rFonts w:ascii="Arial" w:hAnsi="Arial" w:cs="Arial"/>
          <w:sz w:val="22"/>
          <w:szCs w:val="22"/>
        </w:rPr>
        <w:t xml:space="preserve">cuente con </w:t>
      </w:r>
      <w:r w:rsidR="004539F6">
        <w:rPr>
          <w:rFonts w:ascii="Arial" w:hAnsi="Arial" w:cs="Arial"/>
          <w:sz w:val="22"/>
          <w:szCs w:val="22"/>
        </w:rPr>
        <w:t xml:space="preserve">sus </w:t>
      </w:r>
      <w:r w:rsidR="00095D9C" w:rsidRPr="00C97955">
        <w:rPr>
          <w:rFonts w:ascii="Arial" w:hAnsi="Arial" w:cs="Arial"/>
          <w:sz w:val="22"/>
          <w:szCs w:val="22"/>
        </w:rPr>
        <w:t>documentos y expedie</w:t>
      </w:r>
      <w:r w:rsidR="004539F6">
        <w:rPr>
          <w:rFonts w:ascii="Arial" w:hAnsi="Arial" w:cs="Arial"/>
          <w:sz w:val="22"/>
          <w:szCs w:val="22"/>
        </w:rPr>
        <w:t>ntes debidamente organizados para apoyar</w:t>
      </w:r>
      <w:r w:rsidR="00095D9C" w:rsidRPr="00C97955">
        <w:rPr>
          <w:rFonts w:ascii="Arial" w:hAnsi="Arial" w:cs="Arial"/>
          <w:sz w:val="22"/>
          <w:szCs w:val="22"/>
        </w:rPr>
        <w:t xml:space="preserve"> su activida</w:t>
      </w:r>
      <w:r w:rsidR="004539F6">
        <w:rPr>
          <w:rFonts w:ascii="Arial" w:hAnsi="Arial" w:cs="Arial"/>
          <w:sz w:val="22"/>
          <w:szCs w:val="22"/>
        </w:rPr>
        <w:t>d de forma efectiva y eficiente y estos puedan ser útiles</w:t>
      </w:r>
      <w:r w:rsidR="00095D9C" w:rsidRPr="00C97955">
        <w:rPr>
          <w:rFonts w:ascii="Arial" w:hAnsi="Arial" w:cs="Arial"/>
          <w:sz w:val="22"/>
          <w:szCs w:val="22"/>
        </w:rPr>
        <w:t xml:space="preserve"> en los casos que aplique como evidencia de gestión, respaldo de transparencia, g</w:t>
      </w:r>
      <w:r w:rsidR="009442EA">
        <w:rPr>
          <w:rFonts w:ascii="Arial" w:hAnsi="Arial" w:cs="Arial"/>
          <w:sz w:val="22"/>
          <w:szCs w:val="22"/>
        </w:rPr>
        <w:t xml:space="preserve">arantes de derechos ciudadanos y además contribuya en la conformación del patrimonio archivístico histórico </w:t>
      </w:r>
      <w:r w:rsidR="00F95F1D">
        <w:rPr>
          <w:rFonts w:ascii="Arial" w:hAnsi="Arial" w:cs="Arial"/>
          <w:sz w:val="22"/>
          <w:szCs w:val="22"/>
        </w:rPr>
        <w:t xml:space="preserve">de </w:t>
      </w:r>
      <w:r w:rsidR="004539F6">
        <w:rPr>
          <w:rFonts w:ascii="Arial" w:hAnsi="Arial" w:cs="Arial"/>
          <w:sz w:val="22"/>
          <w:szCs w:val="22"/>
        </w:rPr>
        <w:t xml:space="preserve">la institución, el departamento insular y </w:t>
      </w:r>
      <w:r w:rsidR="00F95F1D">
        <w:rPr>
          <w:rFonts w:ascii="Arial" w:hAnsi="Arial" w:cs="Arial"/>
          <w:sz w:val="22"/>
          <w:szCs w:val="22"/>
        </w:rPr>
        <w:t>la Nación.</w:t>
      </w:r>
    </w:p>
    <w:p w14:paraId="0E753049" w14:textId="77777777" w:rsidR="00931533" w:rsidRDefault="00931533" w:rsidP="00831E56">
      <w:pPr>
        <w:jc w:val="both"/>
        <w:rPr>
          <w:rFonts w:ascii="Arial" w:hAnsi="Arial" w:cs="Arial"/>
          <w:sz w:val="22"/>
          <w:szCs w:val="22"/>
        </w:rPr>
      </w:pPr>
    </w:p>
    <w:p w14:paraId="40CA2228" w14:textId="73182AFA" w:rsidR="00931533" w:rsidRDefault="00931533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adopción e </w:t>
      </w:r>
      <w:r w:rsidR="004539F6">
        <w:rPr>
          <w:rFonts w:ascii="Arial" w:hAnsi="Arial" w:cs="Arial"/>
          <w:sz w:val="22"/>
          <w:szCs w:val="22"/>
        </w:rPr>
        <w:t>implementación del PGD genera</w:t>
      </w:r>
      <w:r>
        <w:rPr>
          <w:rFonts w:ascii="Arial" w:hAnsi="Arial" w:cs="Arial"/>
          <w:sz w:val="22"/>
          <w:szCs w:val="22"/>
        </w:rPr>
        <w:t xml:space="preserve"> los siguientes beneficios</w:t>
      </w:r>
      <w:r w:rsidR="00AB34F3">
        <w:rPr>
          <w:rStyle w:val="Refdenotaalpie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258D36DE" w14:textId="77777777" w:rsidR="00931533" w:rsidRDefault="00931533" w:rsidP="00831E56">
      <w:pPr>
        <w:jc w:val="both"/>
        <w:rPr>
          <w:rFonts w:ascii="Arial" w:hAnsi="Arial" w:cs="Arial"/>
          <w:sz w:val="22"/>
          <w:szCs w:val="22"/>
        </w:rPr>
      </w:pPr>
    </w:p>
    <w:p w14:paraId="357EB06D" w14:textId="77777777" w:rsidR="00931533" w:rsidRPr="00931533" w:rsidRDefault="00931533" w:rsidP="00C8270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533">
        <w:rPr>
          <w:rFonts w:ascii="Arial" w:hAnsi="Arial" w:cs="Arial"/>
          <w:sz w:val="22"/>
          <w:szCs w:val="22"/>
        </w:rPr>
        <w:t xml:space="preserve">Reducir el </w:t>
      </w:r>
      <w:r w:rsidR="00EB0159" w:rsidRPr="00931533">
        <w:rPr>
          <w:rFonts w:ascii="Arial" w:hAnsi="Arial" w:cs="Arial"/>
          <w:sz w:val="22"/>
          <w:szCs w:val="22"/>
        </w:rPr>
        <w:t>volumen</w:t>
      </w:r>
      <w:r w:rsidRPr="00931533">
        <w:rPr>
          <w:rFonts w:ascii="Arial" w:hAnsi="Arial" w:cs="Arial"/>
          <w:sz w:val="22"/>
          <w:szCs w:val="22"/>
        </w:rPr>
        <w:t xml:space="preserve"> </w:t>
      </w:r>
      <w:r w:rsidR="00EB0159">
        <w:rPr>
          <w:rFonts w:ascii="Arial" w:hAnsi="Arial" w:cs="Arial"/>
          <w:sz w:val="22"/>
          <w:szCs w:val="22"/>
        </w:rPr>
        <w:t>d</w:t>
      </w:r>
      <w:r w:rsidRPr="00931533">
        <w:rPr>
          <w:rFonts w:ascii="Arial" w:hAnsi="Arial" w:cs="Arial"/>
          <w:sz w:val="22"/>
          <w:szCs w:val="22"/>
        </w:rPr>
        <w:t xml:space="preserve">e documentos innecesarios, independientemente </w:t>
      </w:r>
      <w:r w:rsidR="00EB0159">
        <w:rPr>
          <w:rFonts w:ascii="Arial" w:hAnsi="Arial" w:cs="Arial"/>
          <w:sz w:val="22"/>
          <w:szCs w:val="22"/>
        </w:rPr>
        <w:t>de su</w:t>
      </w:r>
      <w:r w:rsidRPr="00931533">
        <w:rPr>
          <w:rFonts w:ascii="Arial" w:hAnsi="Arial" w:cs="Arial"/>
          <w:sz w:val="22"/>
          <w:szCs w:val="22"/>
        </w:rPr>
        <w:t xml:space="preserve"> soporte y los costos a</w:t>
      </w:r>
      <w:r w:rsidR="00EB0159">
        <w:rPr>
          <w:rFonts w:ascii="Arial" w:hAnsi="Arial" w:cs="Arial"/>
          <w:sz w:val="22"/>
          <w:szCs w:val="22"/>
        </w:rPr>
        <w:t>sociados al mantenimiento de inf</w:t>
      </w:r>
      <w:r w:rsidRPr="00931533">
        <w:rPr>
          <w:rFonts w:ascii="Arial" w:hAnsi="Arial" w:cs="Arial"/>
          <w:sz w:val="22"/>
          <w:szCs w:val="22"/>
        </w:rPr>
        <w:t>o</w:t>
      </w:r>
      <w:r w:rsidR="00EB0159">
        <w:rPr>
          <w:rFonts w:ascii="Arial" w:hAnsi="Arial" w:cs="Arial"/>
          <w:sz w:val="22"/>
          <w:szCs w:val="22"/>
        </w:rPr>
        <w:t>r</w:t>
      </w:r>
      <w:r w:rsidRPr="00931533">
        <w:rPr>
          <w:rFonts w:ascii="Arial" w:hAnsi="Arial" w:cs="Arial"/>
          <w:sz w:val="22"/>
          <w:szCs w:val="22"/>
        </w:rPr>
        <w:t>mación red</w:t>
      </w:r>
      <w:r w:rsidR="00EB0159">
        <w:rPr>
          <w:rFonts w:ascii="Arial" w:hAnsi="Arial" w:cs="Arial"/>
          <w:sz w:val="22"/>
          <w:szCs w:val="22"/>
        </w:rPr>
        <w:t>u</w:t>
      </w:r>
      <w:r w:rsidRPr="00931533">
        <w:rPr>
          <w:rFonts w:ascii="Arial" w:hAnsi="Arial" w:cs="Arial"/>
          <w:sz w:val="22"/>
          <w:szCs w:val="22"/>
        </w:rPr>
        <w:t>ndante.</w:t>
      </w:r>
    </w:p>
    <w:p w14:paraId="58430DE7" w14:textId="77777777" w:rsidR="00931533" w:rsidRDefault="00931533" w:rsidP="00831E56">
      <w:pPr>
        <w:jc w:val="both"/>
        <w:rPr>
          <w:rFonts w:ascii="Arial" w:hAnsi="Arial" w:cs="Arial"/>
          <w:sz w:val="22"/>
          <w:szCs w:val="22"/>
        </w:rPr>
      </w:pPr>
    </w:p>
    <w:p w14:paraId="1F793BA0" w14:textId="77777777" w:rsidR="00931533" w:rsidRPr="00931533" w:rsidRDefault="00931533" w:rsidP="00C8270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533">
        <w:rPr>
          <w:rFonts w:ascii="Arial" w:hAnsi="Arial" w:cs="Arial"/>
          <w:sz w:val="22"/>
          <w:szCs w:val="22"/>
        </w:rPr>
        <w:t xml:space="preserve">Apoyar la </w:t>
      </w:r>
      <w:r w:rsidR="00EB0159" w:rsidRPr="00931533">
        <w:rPr>
          <w:rFonts w:ascii="Arial" w:hAnsi="Arial" w:cs="Arial"/>
          <w:sz w:val="22"/>
          <w:szCs w:val="22"/>
        </w:rPr>
        <w:t>transparencia</w:t>
      </w:r>
      <w:r w:rsidRPr="00931533">
        <w:rPr>
          <w:rFonts w:ascii="Arial" w:hAnsi="Arial" w:cs="Arial"/>
          <w:sz w:val="22"/>
          <w:szCs w:val="22"/>
        </w:rPr>
        <w:t>, eficacia, efi</w:t>
      </w:r>
      <w:r w:rsidR="00EB0159">
        <w:rPr>
          <w:rFonts w:ascii="Arial" w:hAnsi="Arial" w:cs="Arial"/>
          <w:sz w:val="22"/>
          <w:szCs w:val="22"/>
        </w:rPr>
        <w:t>ciencia y el modelo integrado d</w:t>
      </w:r>
      <w:r w:rsidRPr="00931533">
        <w:rPr>
          <w:rFonts w:ascii="Arial" w:hAnsi="Arial" w:cs="Arial"/>
          <w:sz w:val="22"/>
          <w:szCs w:val="22"/>
        </w:rPr>
        <w:t>e</w:t>
      </w:r>
      <w:r w:rsidR="00EB0159">
        <w:rPr>
          <w:rFonts w:ascii="Arial" w:hAnsi="Arial" w:cs="Arial"/>
          <w:sz w:val="22"/>
          <w:szCs w:val="22"/>
        </w:rPr>
        <w:t xml:space="preserve"> </w:t>
      </w:r>
      <w:r w:rsidRPr="00931533">
        <w:rPr>
          <w:rFonts w:ascii="Arial" w:hAnsi="Arial" w:cs="Arial"/>
          <w:sz w:val="22"/>
          <w:szCs w:val="22"/>
        </w:rPr>
        <w:t>gestión.</w:t>
      </w:r>
    </w:p>
    <w:p w14:paraId="08F12166" w14:textId="77777777" w:rsidR="00931533" w:rsidRDefault="00931533" w:rsidP="00831E56">
      <w:pPr>
        <w:jc w:val="both"/>
        <w:rPr>
          <w:rFonts w:ascii="Arial" w:hAnsi="Arial" w:cs="Arial"/>
          <w:sz w:val="22"/>
          <w:szCs w:val="22"/>
        </w:rPr>
      </w:pPr>
    </w:p>
    <w:p w14:paraId="259B0958" w14:textId="77777777" w:rsidR="00931533" w:rsidRDefault="00931533" w:rsidP="00C8270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533">
        <w:rPr>
          <w:rFonts w:ascii="Arial" w:hAnsi="Arial" w:cs="Arial"/>
          <w:sz w:val="22"/>
          <w:szCs w:val="22"/>
        </w:rPr>
        <w:t xml:space="preserve">Brindar </w:t>
      </w:r>
      <w:r w:rsidR="00EB0159" w:rsidRPr="00931533">
        <w:rPr>
          <w:rFonts w:ascii="Arial" w:hAnsi="Arial" w:cs="Arial"/>
          <w:sz w:val="22"/>
          <w:szCs w:val="22"/>
        </w:rPr>
        <w:t>lineamientos</w:t>
      </w:r>
      <w:r w:rsidRPr="00931533">
        <w:rPr>
          <w:rFonts w:ascii="Arial" w:hAnsi="Arial" w:cs="Arial"/>
          <w:sz w:val="22"/>
          <w:szCs w:val="22"/>
        </w:rPr>
        <w:t xml:space="preserve"> en materia de gestión de documentos para la</w:t>
      </w:r>
      <w:r w:rsidR="00EF5470">
        <w:rPr>
          <w:rFonts w:ascii="Arial" w:hAnsi="Arial" w:cs="Arial"/>
          <w:sz w:val="22"/>
          <w:szCs w:val="22"/>
        </w:rPr>
        <w:t xml:space="preserve"> </w:t>
      </w:r>
      <w:r w:rsidR="00EF5470" w:rsidRPr="00931533">
        <w:rPr>
          <w:rFonts w:ascii="Arial" w:hAnsi="Arial" w:cs="Arial"/>
          <w:sz w:val="22"/>
          <w:szCs w:val="22"/>
        </w:rPr>
        <w:t>p</w:t>
      </w:r>
      <w:r w:rsidR="00EF5470">
        <w:rPr>
          <w:rFonts w:ascii="Arial" w:hAnsi="Arial" w:cs="Arial"/>
          <w:sz w:val="22"/>
          <w:szCs w:val="22"/>
        </w:rPr>
        <w:t>l</w:t>
      </w:r>
      <w:r w:rsidR="00EF5470" w:rsidRPr="00931533">
        <w:rPr>
          <w:rFonts w:ascii="Arial" w:hAnsi="Arial" w:cs="Arial"/>
          <w:sz w:val="22"/>
          <w:szCs w:val="22"/>
        </w:rPr>
        <w:t>aneación</w:t>
      </w:r>
      <w:r w:rsidRPr="00931533">
        <w:rPr>
          <w:rFonts w:ascii="Arial" w:hAnsi="Arial" w:cs="Arial"/>
          <w:sz w:val="22"/>
          <w:szCs w:val="22"/>
        </w:rPr>
        <w:t>, diseño y operaci</w:t>
      </w:r>
      <w:r w:rsidR="00D94809">
        <w:rPr>
          <w:rFonts w:ascii="Arial" w:hAnsi="Arial" w:cs="Arial"/>
          <w:sz w:val="22"/>
          <w:szCs w:val="22"/>
        </w:rPr>
        <w:t>ón d</w:t>
      </w:r>
      <w:r w:rsidRPr="00931533">
        <w:rPr>
          <w:rFonts w:ascii="Arial" w:hAnsi="Arial" w:cs="Arial"/>
          <w:sz w:val="22"/>
          <w:szCs w:val="22"/>
        </w:rPr>
        <w:t>e</w:t>
      </w:r>
      <w:r w:rsidR="00D94809">
        <w:rPr>
          <w:rFonts w:ascii="Arial" w:hAnsi="Arial" w:cs="Arial"/>
          <w:sz w:val="22"/>
          <w:szCs w:val="22"/>
        </w:rPr>
        <w:t xml:space="preserve"> l</w:t>
      </w:r>
      <w:r w:rsidRPr="00931533">
        <w:rPr>
          <w:rFonts w:ascii="Arial" w:hAnsi="Arial" w:cs="Arial"/>
          <w:sz w:val="22"/>
          <w:szCs w:val="22"/>
        </w:rPr>
        <w:t>o</w:t>
      </w:r>
      <w:r w:rsidR="00D94809">
        <w:rPr>
          <w:rFonts w:ascii="Arial" w:hAnsi="Arial" w:cs="Arial"/>
          <w:sz w:val="22"/>
          <w:szCs w:val="22"/>
        </w:rPr>
        <w:t>s</w:t>
      </w:r>
      <w:r w:rsidRPr="00931533">
        <w:rPr>
          <w:rFonts w:ascii="Arial" w:hAnsi="Arial" w:cs="Arial"/>
          <w:sz w:val="22"/>
          <w:szCs w:val="22"/>
        </w:rPr>
        <w:t xml:space="preserve"> sistemas de informaci</w:t>
      </w:r>
      <w:r w:rsidR="00D94809">
        <w:rPr>
          <w:rFonts w:ascii="Arial" w:hAnsi="Arial" w:cs="Arial"/>
          <w:sz w:val="22"/>
          <w:szCs w:val="22"/>
        </w:rPr>
        <w:t>ón d</w:t>
      </w:r>
      <w:r w:rsidRPr="00931533">
        <w:rPr>
          <w:rFonts w:ascii="Arial" w:hAnsi="Arial" w:cs="Arial"/>
          <w:sz w:val="22"/>
          <w:szCs w:val="22"/>
        </w:rPr>
        <w:t>e</w:t>
      </w:r>
      <w:r w:rsidR="00D94809">
        <w:rPr>
          <w:rFonts w:ascii="Arial" w:hAnsi="Arial" w:cs="Arial"/>
          <w:sz w:val="22"/>
          <w:szCs w:val="22"/>
        </w:rPr>
        <w:t xml:space="preserve"> la entidad, mediante </w:t>
      </w:r>
      <w:r w:rsidRPr="00931533">
        <w:rPr>
          <w:rFonts w:ascii="Arial" w:hAnsi="Arial" w:cs="Arial"/>
          <w:sz w:val="22"/>
          <w:szCs w:val="22"/>
        </w:rPr>
        <w:t>l</w:t>
      </w:r>
      <w:r w:rsidR="00D94809">
        <w:rPr>
          <w:rFonts w:ascii="Arial" w:hAnsi="Arial" w:cs="Arial"/>
          <w:sz w:val="22"/>
          <w:szCs w:val="22"/>
        </w:rPr>
        <w:t>a</w:t>
      </w:r>
      <w:r w:rsidRPr="00931533">
        <w:rPr>
          <w:rFonts w:ascii="Arial" w:hAnsi="Arial" w:cs="Arial"/>
          <w:sz w:val="22"/>
          <w:szCs w:val="22"/>
        </w:rPr>
        <w:t xml:space="preserve"> articulaci</w:t>
      </w:r>
      <w:r w:rsidR="00D94809">
        <w:rPr>
          <w:rFonts w:ascii="Arial" w:hAnsi="Arial" w:cs="Arial"/>
          <w:sz w:val="22"/>
          <w:szCs w:val="22"/>
        </w:rPr>
        <w:t>ón con los procesos</w:t>
      </w:r>
      <w:r w:rsidRPr="00931533">
        <w:rPr>
          <w:rFonts w:ascii="Arial" w:hAnsi="Arial" w:cs="Arial"/>
          <w:sz w:val="22"/>
          <w:szCs w:val="22"/>
        </w:rPr>
        <w:t xml:space="preserve"> de</w:t>
      </w:r>
      <w:r w:rsidR="00D94809">
        <w:rPr>
          <w:rFonts w:ascii="Arial" w:hAnsi="Arial" w:cs="Arial"/>
          <w:sz w:val="22"/>
          <w:szCs w:val="22"/>
        </w:rPr>
        <w:t xml:space="preserve"> </w:t>
      </w:r>
      <w:r w:rsidRPr="00931533">
        <w:rPr>
          <w:rFonts w:ascii="Arial" w:hAnsi="Arial" w:cs="Arial"/>
          <w:sz w:val="22"/>
          <w:szCs w:val="22"/>
        </w:rPr>
        <w:t>g</w:t>
      </w:r>
      <w:r w:rsidR="00D94809">
        <w:rPr>
          <w:rFonts w:ascii="Arial" w:hAnsi="Arial" w:cs="Arial"/>
          <w:sz w:val="22"/>
          <w:szCs w:val="22"/>
        </w:rPr>
        <w:t>e</w:t>
      </w:r>
      <w:r w:rsidRPr="00931533">
        <w:rPr>
          <w:rFonts w:ascii="Arial" w:hAnsi="Arial" w:cs="Arial"/>
          <w:sz w:val="22"/>
          <w:szCs w:val="22"/>
        </w:rPr>
        <w:t>sti</w:t>
      </w:r>
      <w:r w:rsidR="00D94809">
        <w:rPr>
          <w:rFonts w:ascii="Arial" w:hAnsi="Arial" w:cs="Arial"/>
          <w:sz w:val="22"/>
          <w:szCs w:val="22"/>
        </w:rPr>
        <w:t>ón docu</w:t>
      </w:r>
      <w:r w:rsidRPr="00931533">
        <w:rPr>
          <w:rFonts w:ascii="Arial" w:hAnsi="Arial" w:cs="Arial"/>
          <w:sz w:val="22"/>
          <w:szCs w:val="22"/>
        </w:rPr>
        <w:t>m</w:t>
      </w:r>
      <w:r w:rsidR="00D94809">
        <w:rPr>
          <w:rFonts w:ascii="Arial" w:hAnsi="Arial" w:cs="Arial"/>
          <w:sz w:val="22"/>
          <w:szCs w:val="22"/>
        </w:rPr>
        <w:t>e</w:t>
      </w:r>
      <w:r w:rsidRPr="00931533">
        <w:rPr>
          <w:rFonts w:ascii="Arial" w:hAnsi="Arial" w:cs="Arial"/>
          <w:sz w:val="22"/>
          <w:szCs w:val="22"/>
        </w:rPr>
        <w:t>ntal.</w:t>
      </w:r>
    </w:p>
    <w:p w14:paraId="47C22CCA" w14:textId="77777777" w:rsidR="00211E7E" w:rsidRDefault="00211E7E" w:rsidP="00831E56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14:paraId="7F3D2795" w14:textId="77777777" w:rsidR="00211E7E" w:rsidRDefault="00211E7E" w:rsidP="00C8270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Propiciar un mayor aprovechamiento de las tecnologías de la información y las comunicaciones de la entidad.</w:t>
      </w:r>
    </w:p>
    <w:p w14:paraId="6824760A" w14:textId="77777777" w:rsidR="00211E7E" w:rsidRDefault="00211E7E" w:rsidP="00831E56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14:paraId="59D141A9" w14:textId="77777777" w:rsidR="00211E7E" w:rsidRDefault="00211E7E" w:rsidP="00C8270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Cumplir con los requisitos legales y reglamentarios, </w:t>
      </w:r>
      <w:r w:rsidR="00EB7119">
        <w:rPr>
          <w:rFonts w:ascii="Arial" w:hAnsi="Arial" w:cs="Arial"/>
          <w:sz w:val="22"/>
          <w:szCs w:val="22"/>
        </w:rPr>
        <w:t>así</w:t>
      </w:r>
      <w:r>
        <w:rPr>
          <w:rFonts w:ascii="Arial" w:hAnsi="Arial" w:cs="Arial"/>
          <w:sz w:val="22"/>
          <w:szCs w:val="22"/>
        </w:rPr>
        <w:t xml:space="preserve"> como con los procesos</w:t>
      </w:r>
      <w:r w:rsidR="00EB7119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 auditora, seguimiento y control.</w:t>
      </w:r>
    </w:p>
    <w:p w14:paraId="4BD0DD0A" w14:textId="77777777" w:rsidR="00211E7E" w:rsidRDefault="00211E7E" w:rsidP="00831E56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14:paraId="26BCB103" w14:textId="77777777" w:rsidR="00211E7E" w:rsidRDefault="00EB7119" w:rsidP="00C8270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Implementar</w:t>
      </w:r>
      <w:r w:rsidR="00211E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procedimientos</w:t>
      </w:r>
      <w:r w:rsidR="00211E7E">
        <w:rPr>
          <w:rFonts w:ascii="Arial" w:hAnsi="Arial" w:cs="Arial"/>
          <w:sz w:val="22"/>
          <w:szCs w:val="22"/>
        </w:rPr>
        <w:t xml:space="preserve"> archivísticos que garanticen la disponibilidad en el tiempo de </w:t>
      </w:r>
      <w:r>
        <w:rPr>
          <w:rFonts w:ascii="Arial" w:hAnsi="Arial" w:cs="Arial"/>
          <w:sz w:val="22"/>
          <w:szCs w:val="22"/>
        </w:rPr>
        <w:t>documentos</w:t>
      </w:r>
      <w:r w:rsidR="00211E7E">
        <w:rPr>
          <w:rFonts w:ascii="Arial" w:hAnsi="Arial" w:cs="Arial"/>
          <w:sz w:val="22"/>
          <w:szCs w:val="22"/>
        </w:rPr>
        <w:t xml:space="preserve"> electrónicos auténticos.</w:t>
      </w:r>
    </w:p>
    <w:p w14:paraId="2FDF748A" w14:textId="77777777" w:rsidR="00211E7E" w:rsidRDefault="00211E7E" w:rsidP="00831E56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14:paraId="2A86B1AB" w14:textId="77777777" w:rsidR="00211E7E" w:rsidRDefault="00211E7E" w:rsidP="00C8270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Prestar adecuados servicios de archivo.</w:t>
      </w:r>
    </w:p>
    <w:p w14:paraId="0C5AB74E" w14:textId="77777777" w:rsidR="00095D9C" w:rsidRDefault="00095D9C" w:rsidP="00831E56">
      <w:pPr>
        <w:jc w:val="both"/>
        <w:rPr>
          <w:rFonts w:ascii="Arial" w:hAnsi="Arial" w:cs="Arial"/>
          <w:sz w:val="22"/>
          <w:szCs w:val="22"/>
        </w:rPr>
      </w:pPr>
    </w:p>
    <w:p w14:paraId="0F36D812" w14:textId="67D57289" w:rsidR="00F10E91" w:rsidRDefault="005633C9" w:rsidP="00831E56">
      <w:pPr>
        <w:jc w:val="both"/>
        <w:rPr>
          <w:rFonts w:ascii="Arial" w:hAnsi="Arial" w:cs="Arial"/>
          <w:sz w:val="22"/>
          <w:szCs w:val="22"/>
        </w:rPr>
      </w:pPr>
      <w:r w:rsidRPr="005633C9">
        <w:rPr>
          <w:rFonts w:ascii="Arial" w:hAnsi="Arial" w:cs="Arial"/>
          <w:sz w:val="22"/>
          <w:szCs w:val="22"/>
        </w:rPr>
        <w:t xml:space="preserve">El programa </w:t>
      </w:r>
      <w:r>
        <w:rPr>
          <w:rFonts w:ascii="Arial" w:hAnsi="Arial" w:cs="Arial"/>
          <w:sz w:val="22"/>
          <w:szCs w:val="22"/>
        </w:rPr>
        <w:t>apoya el cumplimiento de la plataforma estratégica institucional</w:t>
      </w:r>
      <w:r w:rsidR="002210D7">
        <w:rPr>
          <w:rFonts w:ascii="Arial" w:hAnsi="Arial" w:cs="Arial"/>
          <w:sz w:val="22"/>
          <w:szCs w:val="22"/>
        </w:rPr>
        <w:t xml:space="preserve"> en los aspectos de </w:t>
      </w:r>
      <w:r w:rsidR="0091584A">
        <w:rPr>
          <w:rFonts w:ascii="Arial" w:hAnsi="Arial" w:cs="Arial"/>
          <w:sz w:val="22"/>
          <w:szCs w:val="22"/>
        </w:rPr>
        <w:t>transparencia, disponibilidad d</w:t>
      </w:r>
      <w:r w:rsidR="002210D7">
        <w:rPr>
          <w:rFonts w:ascii="Arial" w:hAnsi="Arial" w:cs="Arial"/>
          <w:sz w:val="22"/>
          <w:szCs w:val="22"/>
        </w:rPr>
        <w:t>e</w:t>
      </w:r>
      <w:r w:rsidR="0091584A">
        <w:rPr>
          <w:rFonts w:ascii="Arial" w:hAnsi="Arial" w:cs="Arial"/>
          <w:sz w:val="22"/>
          <w:szCs w:val="22"/>
        </w:rPr>
        <w:t xml:space="preserve"> </w:t>
      </w:r>
      <w:r w:rsidR="002210D7">
        <w:rPr>
          <w:rFonts w:ascii="Arial" w:hAnsi="Arial" w:cs="Arial"/>
          <w:sz w:val="22"/>
          <w:szCs w:val="22"/>
        </w:rPr>
        <w:t>la información y prestaci</w:t>
      </w:r>
      <w:r w:rsidR="0091584A">
        <w:rPr>
          <w:rFonts w:ascii="Arial" w:hAnsi="Arial" w:cs="Arial"/>
          <w:sz w:val="22"/>
          <w:szCs w:val="22"/>
        </w:rPr>
        <w:t>ón de servi</w:t>
      </w:r>
      <w:r w:rsidR="002210D7">
        <w:rPr>
          <w:rFonts w:ascii="Arial" w:hAnsi="Arial" w:cs="Arial"/>
          <w:sz w:val="22"/>
          <w:szCs w:val="22"/>
        </w:rPr>
        <w:t>cios</w:t>
      </w:r>
      <w:r w:rsidR="0091584A">
        <w:rPr>
          <w:rFonts w:ascii="Arial" w:hAnsi="Arial" w:cs="Arial"/>
          <w:sz w:val="22"/>
          <w:szCs w:val="22"/>
        </w:rPr>
        <w:t xml:space="preserve"> eficientes</w:t>
      </w:r>
      <w:r w:rsidR="002210D7">
        <w:rPr>
          <w:rFonts w:ascii="Arial" w:hAnsi="Arial" w:cs="Arial"/>
          <w:sz w:val="22"/>
          <w:szCs w:val="22"/>
        </w:rPr>
        <w:t xml:space="preserve"> a</w:t>
      </w:r>
      <w:r w:rsidR="0091584A">
        <w:rPr>
          <w:rFonts w:ascii="Arial" w:hAnsi="Arial" w:cs="Arial"/>
          <w:sz w:val="22"/>
          <w:szCs w:val="22"/>
        </w:rPr>
        <w:t xml:space="preserve"> </w:t>
      </w:r>
      <w:r w:rsidR="002210D7">
        <w:rPr>
          <w:rFonts w:ascii="Arial" w:hAnsi="Arial" w:cs="Arial"/>
          <w:sz w:val="22"/>
          <w:szCs w:val="22"/>
        </w:rPr>
        <w:t>l</w:t>
      </w:r>
      <w:r w:rsidR="00F26A70">
        <w:rPr>
          <w:rFonts w:ascii="Arial" w:hAnsi="Arial" w:cs="Arial"/>
          <w:sz w:val="22"/>
          <w:szCs w:val="22"/>
        </w:rPr>
        <w:t>os estudiantes y la</w:t>
      </w:r>
      <w:r w:rsidR="002210D7">
        <w:rPr>
          <w:rFonts w:ascii="Arial" w:hAnsi="Arial" w:cs="Arial"/>
          <w:sz w:val="22"/>
          <w:szCs w:val="22"/>
        </w:rPr>
        <w:t xml:space="preserve"> ci</w:t>
      </w:r>
      <w:r w:rsidR="0091584A">
        <w:rPr>
          <w:rFonts w:ascii="Arial" w:hAnsi="Arial" w:cs="Arial"/>
          <w:sz w:val="22"/>
          <w:szCs w:val="22"/>
        </w:rPr>
        <w:t>u</w:t>
      </w:r>
      <w:r w:rsidR="002210D7">
        <w:rPr>
          <w:rFonts w:ascii="Arial" w:hAnsi="Arial" w:cs="Arial"/>
          <w:sz w:val="22"/>
          <w:szCs w:val="22"/>
        </w:rPr>
        <w:t>dadanía</w:t>
      </w:r>
      <w:r w:rsidR="001C32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 contribuye con el fortalecimiento institucional mediante su aplicación organizada como componente del </w:t>
      </w:r>
      <w:r w:rsidR="007D6997">
        <w:rPr>
          <w:rFonts w:ascii="Arial" w:hAnsi="Arial" w:cs="Arial"/>
          <w:sz w:val="22"/>
          <w:szCs w:val="22"/>
        </w:rPr>
        <w:t xml:space="preserve">sistema de </w:t>
      </w:r>
      <w:r w:rsidR="00F26A70">
        <w:rPr>
          <w:rFonts w:ascii="Arial" w:hAnsi="Arial" w:cs="Arial"/>
          <w:sz w:val="22"/>
          <w:szCs w:val="22"/>
        </w:rPr>
        <w:t>gestión.</w:t>
      </w:r>
    </w:p>
    <w:p w14:paraId="460BEEE0" w14:textId="755FB21C" w:rsidR="00095D9C" w:rsidRPr="00095D9C" w:rsidRDefault="00095D9C" w:rsidP="00831E56">
      <w:pPr>
        <w:rPr>
          <w:rFonts w:ascii="Arial" w:hAnsi="Arial" w:cs="Arial"/>
          <w:sz w:val="22"/>
          <w:szCs w:val="22"/>
        </w:rPr>
      </w:pPr>
    </w:p>
    <w:p w14:paraId="52D7D407" w14:textId="77777777" w:rsidR="00095D9C" w:rsidRPr="00913EBC" w:rsidRDefault="00095D9C" w:rsidP="00831E56">
      <w:pPr>
        <w:pStyle w:val="Ttulo2"/>
        <w:numPr>
          <w:ilvl w:val="0"/>
          <w:numId w:val="0"/>
        </w:numPr>
        <w:ind w:left="576" w:hanging="576"/>
        <w:rPr>
          <w:sz w:val="22"/>
          <w:szCs w:val="22"/>
        </w:rPr>
      </w:pPr>
      <w:bookmarkStart w:id="2" w:name="_Toc18879931"/>
      <w:r w:rsidRPr="00913EBC">
        <w:rPr>
          <w:sz w:val="22"/>
          <w:szCs w:val="22"/>
        </w:rPr>
        <w:t>1.2</w:t>
      </w:r>
      <w:r w:rsidRPr="00913EBC">
        <w:rPr>
          <w:sz w:val="22"/>
          <w:szCs w:val="22"/>
        </w:rPr>
        <w:tab/>
        <w:t>OBJETIVO</w:t>
      </w:r>
      <w:bookmarkEnd w:id="2"/>
    </w:p>
    <w:p w14:paraId="3CEDE36A" w14:textId="77777777" w:rsidR="00095D9C" w:rsidRPr="00095D9C" w:rsidRDefault="00095D9C" w:rsidP="00831E56">
      <w:pPr>
        <w:rPr>
          <w:rFonts w:ascii="Arial" w:hAnsi="Arial" w:cs="Arial"/>
          <w:sz w:val="22"/>
          <w:szCs w:val="22"/>
        </w:rPr>
      </w:pPr>
    </w:p>
    <w:p w14:paraId="0D3A2F4E" w14:textId="174F7D4C" w:rsidR="00095D9C" w:rsidRPr="00095D9C" w:rsidRDefault="002C66DD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Dotar</w:t>
      </w:r>
      <w:r w:rsidR="00095D9C" w:rsidRPr="00095D9C">
        <w:rPr>
          <w:rFonts w:ascii="Arial" w:hAnsi="Arial" w:cs="Arial"/>
          <w:sz w:val="22"/>
          <w:szCs w:val="22"/>
        </w:rPr>
        <w:t xml:space="preserve"> a</w:t>
      </w:r>
      <w:r w:rsidR="0094019C">
        <w:rPr>
          <w:rFonts w:ascii="Arial" w:hAnsi="Arial" w:cs="Arial"/>
          <w:sz w:val="22"/>
          <w:szCs w:val="22"/>
        </w:rPr>
        <w:t xml:space="preserve">l INFOTEP </w:t>
      </w:r>
      <w:r w:rsidR="00095D9C" w:rsidRPr="00095D9C">
        <w:rPr>
          <w:rFonts w:ascii="Arial" w:hAnsi="Arial" w:cs="Arial"/>
          <w:sz w:val="22"/>
          <w:szCs w:val="22"/>
        </w:rPr>
        <w:t>del inst</w:t>
      </w:r>
      <w:r w:rsidR="004D23DC">
        <w:rPr>
          <w:rFonts w:ascii="Arial" w:hAnsi="Arial" w:cs="Arial"/>
          <w:sz w:val="22"/>
          <w:szCs w:val="22"/>
        </w:rPr>
        <w:t>rumento archivístico que guie su</w:t>
      </w:r>
      <w:r w:rsidR="0094019C">
        <w:rPr>
          <w:rFonts w:ascii="Arial" w:hAnsi="Arial" w:cs="Arial"/>
          <w:sz w:val="22"/>
          <w:szCs w:val="22"/>
        </w:rPr>
        <w:t xml:space="preserve"> gestión documental y la ejecución de los procedimientos</w:t>
      </w:r>
      <w:r w:rsidR="00F10E91">
        <w:rPr>
          <w:rFonts w:ascii="Arial" w:hAnsi="Arial" w:cs="Arial"/>
          <w:sz w:val="22"/>
          <w:szCs w:val="22"/>
        </w:rPr>
        <w:t xml:space="preserve"> documentales</w:t>
      </w:r>
      <w:r w:rsidR="00095D9C" w:rsidRPr="00095D9C">
        <w:rPr>
          <w:rFonts w:ascii="Arial" w:hAnsi="Arial" w:cs="Arial"/>
          <w:sz w:val="22"/>
          <w:szCs w:val="22"/>
        </w:rPr>
        <w:t xml:space="preserve"> dentro del</w:t>
      </w:r>
      <w:r w:rsidR="0094019C">
        <w:rPr>
          <w:rFonts w:ascii="Arial" w:hAnsi="Arial" w:cs="Arial"/>
          <w:sz w:val="22"/>
          <w:szCs w:val="22"/>
        </w:rPr>
        <w:t xml:space="preserve"> sistema integrado de gestión bajo el marco</w:t>
      </w:r>
      <w:r>
        <w:rPr>
          <w:rFonts w:ascii="Arial" w:hAnsi="Arial" w:cs="Arial"/>
          <w:sz w:val="22"/>
          <w:szCs w:val="22"/>
        </w:rPr>
        <w:t xml:space="preserve"> el</w:t>
      </w:r>
      <w:r w:rsidR="0094019C">
        <w:rPr>
          <w:rFonts w:ascii="Arial" w:hAnsi="Arial" w:cs="Arial"/>
          <w:sz w:val="22"/>
          <w:szCs w:val="22"/>
        </w:rPr>
        <w:t xml:space="preserve"> marco</w:t>
      </w:r>
      <w:r>
        <w:rPr>
          <w:rFonts w:ascii="Arial" w:hAnsi="Arial" w:cs="Arial"/>
          <w:sz w:val="22"/>
          <w:szCs w:val="22"/>
        </w:rPr>
        <w:t xml:space="preserve"> </w:t>
      </w:r>
      <w:r w:rsidR="0094019C">
        <w:rPr>
          <w:rFonts w:ascii="Arial" w:hAnsi="Arial" w:cs="Arial"/>
          <w:sz w:val="22"/>
          <w:szCs w:val="22"/>
        </w:rPr>
        <w:t>conceptual</w:t>
      </w:r>
      <w:r w:rsidR="00095D9C" w:rsidRPr="00095D9C">
        <w:rPr>
          <w:rFonts w:ascii="Arial" w:hAnsi="Arial" w:cs="Arial"/>
          <w:sz w:val="22"/>
          <w:szCs w:val="22"/>
        </w:rPr>
        <w:t xml:space="preserve"> de archivo total</w:t>
      </w:r>
      <w:r w:rsidR="0094019C">
        <w:rPr>
          <w:rFonts w:ascii="Arial" w:hAnsi="Arial" w:cs="Arial"/>
          <w:sz w:val="22"/>
          <w:szCs w:val="22"/>
        </w:rPr>
        <w:t xml:space="preserve"> con sus ocho operaciones</w:t>
      </w:r>
      <w:r w:rsidR="00F10E91">
        <w:rPr>
          <w:rFonts w:ascii="Arial" w:hAnsi="Arial" w:cs="Arial"/>
          <w:sz w:val="22"/>
          <w:szCs w:val="22"/>
        </w:rPr>
        <w:t xml:space="preserve"> </w:t>
      </w:r>
      <w:r w:rsidR="00F10E91" w:rsidRPr="00F10E91">
        <w:rPr>
          <w:rFonts w:ascii="Arial" w:hAnsi="Arial" w:cs="Arial"/>
          <w:sz w:val="22"/>
          <w:szCs w:val="22"/>
        </w:rPr>
        <w:t>(planeación, producción, gestión y trámite, organización,  transferencias, disposición final, preservac</w:t>
      </w:r>
      <w:r w:rsidR="00F10E91">
        <w:rPr>
          <w:rFonts w:ascii="Arial" w:hAnsi="Arial" w:cs="Arial"/>
          <w:sz w:val="22"/>
          <w:szCs w:val="22"/>
        </w:rPr>
        <w:t xml:space="preserve">ión a largo plazo y valoración) y </w:t>
      </w:r>
      <w:r w:rsidR="00095D9C" w:rsidRPr="00095D9C">
        <w:rPr>
          <w:rFonts w:ascii="Arial" w:hAnsi="Arial" w:cs="Arial"/>
          <w:sz w:val="22"/>
          <w:szCs w:val="22"/>
        </w:rPr>
        <w:t xml:space="preserve">garantizando </w:t>
      </w:r>
      <w:r w:rsidR="00A6350C">
        <w:rPr>
          <w:rFonts w:ascii="Arial" w:hAnsi="Arial" w:cs="Arial"/>
          <w:sz w:val="22"/>
          <w:szCs w:val="22"/>
        </w:rPr>
        <w:t>el cumplimiento de la Política institucional de gestión d</w:t>
      </w:r>
      <w:r w:rsidR="00095D9C" w:rsidRPr="00095D9C">
        <w:rPr>
          <w:rFonts w:ascii="Arial" w:hAnsi="Arial" w:cs="Arial"/>
          <w:sz w:val="22"/>
          <w:szCs w:val="22"/>
        </w:rPr>
        <w:t>ocumental</w:t>
      </w:r>
      <w:r w:rsidR="0094019C">
        <w:rPr>
          <w:rFonts w:ascii="Arial" w:hAnsi="Arial" w:cs="Arial"/>
          <w:sz w:val="22"/>
          <w:szCs w:val="22"/>
        </w:rPr>
        <w:t xml:space="preserve"> de manera armónica</w:t>
      </w:r>
      <w:r w:rsidR="009F6338">
        <w:rPr>
          <w:rFonts w:ascii="Arial" w:hAnsi="Arial" w:cs="Arial"/>
          <w:sz w:val="22"/>
          <w:szCs w:val="22"/>
        </w:rPr>
        <w:t xml:space="preserve"> con la plataforma estratégica de la entidad</w:t>
      </w:r>
      <w:r w:rsidR="00095D9C" w:rsidRPr="00095D9C">
        <w:rPr>
          <w:rFonts w:ascii="Arial" w:hAnsi="Arial" w:cs="Arial"/>
          <w:sz w:val="22"/>
          <w:szCs w:val="22"/>
        </w:rPr>
        <w:t>.</w:t>
      </w:r>
    </w:p>
    <w:p w14:paraId="0C3575FE" w14:textId="77777777" w:rsidR="00095D9C" w:rsidRPr="00095D9C" w:rsidRDefault="00095D9C" w:rsidP="00831E56">
      <w:pPr>
        <w:rPr>
          <w:rFonts w:ascii="Arial" w:hAnsi="Arial" w:cs="Arial"/>
          <w:sz w:val="22"/>
          <w:szCs w:val="22"/>
        </w:rPr>
      </w:pPr>
    </w:p>
    <w:p w14:paraId="79FC3CA7" w14:textId="77777777" w:rsidR="00095D9C" w:rsidRPr="00913EBC" w:rsidRDefault="00095D9C" w:rsidP="00831E56">
      <w:pPr>
        <w:pStyle w:val="Ttulo2"/>
        <w:numPr>
          <w:ilvl w:val="0"/>
          <w:numId w:val="0"/>
        </w:numPr>
        <w:ind w:left="576" w:hanging="576"/>
        <w:rPr>
          <w:sz w:val="22"/>
          <w:szCs w:val="22"/>
        </w:rPr>
      </w:pPr>
      <w:bookmarkStart w:id="3" w:name="_Toc18879932"/>
      <w:r w:rsidRPr="00913EBC">
        <w:rPr>
          <w:sz w:val="22"/>
          <w:szCs w:val="22"/>
        </w:rPr>
        <w:t>1.3</w:t>
      </w:r>
      <w:r w:rsidRPr="00913EBC">
        <w:rPr>
          <w:sz w:val="22"/>
          <w:szCs w:val="22"/>
        </w:rPr>
        <w:tab/>
        <w:t>ALCANCE</w:t>
      </w:r>
      <w:bookmarkEnd w:id="3"/>
    </w:p>
    <w:p w14:paraId="5CAFD963" w14:textId="77777777" w:rsidR="00095D9C" w:rsidRPr="00095D9C" w:rsidRDefault="00095D9C" w:rsidP="00831E56">
      <w:pPr>
        <w:rPr>
          <w:rFonts w:ascii="Arial" w:hAnsi="Arial" w:cs="Arial"/>
          <w:sz w:val="22"/>
          <w:szCs w:val="22"/>
        </w:rPr>
      </w:pPr>
    </w:p>
    <w:p w14:paraId="61339B95" w14:textId="0848FF49" w:rsidR="00095D9C" w:rsidRDefault="00095D9C" w:rsidP="00831E56">
      <w:pPr>
        <w:jc w:val="both"/>
        <w:rPr>
          <w:rFonts w:ascii="Arial" w:hAnsi="Arial" w:cs="Arial"/>
          <w:sz w:val="22"/>
          <w:szCs w:val="22"/>
        </w:rPr>
      </w:pPr>
      <w:r w:rsidRPr="00095D9C">
        <w:rPr>
          <w:rFonts w:ascii="Arial" w:hAnsi="Arial" w:cs="Arial"/>
          <w:sz w:val="22"/>
          <w:szCs w:val="22"/>
        </w:rPr>
        <w:t>El Programa de Gestión Documental se aplicará a la administración de</w:t>
      </w:r>
      <w:r w:rsidR="00D97C88">
        <w:rPr>
          <w:rFonts w:ascii="Arial" w:hAnsi="Arial" w:cs="Arial"/>
          <w:sz w:val="22"/>
          <w:szCs w:val="22"/>
        </w:rPr>
        <w:t xml:space="preserve"> todos los documentos y fases de archivo y</w:t>
      </w:r>
      <w:r w:rsidR="0094019C">
        <w:rPr>
          <w:rFonts w:ascii="Arial" w:hAnsi="Arial" w:cs="Arial"/>
          <w:sz w:val="22"/>
          <w:szCs w:val="22"/>
        </w:rPr>
        <w:t xml:space="preserve"> a las</w:t>
      </w:r>
      <w:r w:rsidR="00D97C88">
        <w:rPr>
          <w:rFonts w:ascii="Arial" w:hAnsi="Arial" w:cs="Arial"/>
          <w:sz w:val="22"/>
          <w:szCs w:val="22"/>
        </w:rPr>
        <w:t xml:space="preserve"> unidades de información </w:t>
      </w:r>
      <w:r w:rsidRPr="00095D9C">
        <w:rPr>
          <w:rFonts w:ascii="Arial" w:hAnsi="Arial" w:cs="Arial"/>
          <w:sz w:val="22"/>
          <w:szCs w:val="22"/>
        </w:rPr>
        <w:t xml:space="preserve">de la entidad y debe ser </w:t>
      </w:r>
      <w:r w:rsidR="00E25160">
        <w:rPr>
          <w:rFonts w:ascii="Arial" w:hAnsi="Arial" w:cs="Arial"/>
          <w:sz w:val="22"/>
          <w:szCs w:val="22"/>
        </w:rPr>
        <w:t>implementado</w:t>
      </w:r>
      <w:r w:rsidRPr="00095D9C">
        <w:rPr>
          <w:rFonts w:ascii="Arial" w:hAnsi="Arial" w:cs="Arial"/>
          <w:sz w:val="22"/>
          <w:szCs w:val="22"/>
        </w:rPr>
        <w:t xml:space="preserve"> por todos los </w:t>
      </w:r>
      <w:r w:rsidR="0094019C">
        <w:rPr>
          <w:rFonts w:ascii="Arial" w:hAnsi="Arial" w:cs="Arial"/>
          <w:sz w:val="22"/>
          <w:szCs w:val="22"/>
        </w:rPr>
        <w:t>funcionarios y colaboradores del INFOTEP. También contribuirá para que,</w:t>
      </w:r>
      <w:r w:rsidRPr="00095D9C">
        <w:rPr>
          <w:rFonts w:ascii="Arial" w:hAnsi="Arial" w:cs="Arial"/>
          <w:sz w:val="22"/>
          <w:szCs w:val="22"/>
        </w:rPr>
        <w:t xml:space="preserve"> de manera tran</w:t>
      </w:r>
      <w:r w:rsidR="00E25160">
        <w:rPr>
          <w:rFonts w:ascii="Arial" w:hAnsi="Arial" w:cs="Arial"/>
          <w:sz w:val="22"/>
          <w:szCs w:val="22"/>
        </w:rPr>
        <w:t xml:space="preserve">sversal, las acciones </w:t>
      </w:r>
      <w:r w:rsidR="009B4C7C">
        <w:rPr>
          <w:rFonts w:ascii="Arial" w:hAnsi="Arial" w:cs="Arial"/>
          <w:sz w:val="22"/>
          <w:szCs w:val="22"/>
        </w:rPr>
        <w:t xml:space="preserve">de la gestión documental </w:t>
      </w:r>
      <w:r w:rsidR="00E25160">
        <w:rPr>
          <w:rFonts w:ascii="Arial" w:hAnsi="Arial" w:cs="Arial"/>
          <w:sz w:val="22"/>
          <w:szCs w:val="22"/>
        </w:rPr>
        <w:t>se articulen</w:t>
      </w:r>
      <w:r w:rsidRPr="00095D9C">
        <w:rPr>
          <w:rFonts w:ascii="Arial" w:hAnsi="Arial" w:cs="Arial"/>
          <w:sz w:val="22"/>
          <w:szCs w:val="22"/>
        </w:rPr>
        <w:t xml:space="preserve"> con el Plan</w:t>
      </w:r>
      <w:r w:rsidR="0094019C">
        <w:rPr>
          <w:rFonts w:ascii="Arial" w:hAnsi="Arial" w:cs="Arial"/>
          <w:sz w:val="22"/>
          <w:szCs w:val="22"/>
        </w:rPr>
        <w:t>(es)</w:t>
      </w:r>
      <w:r w:rsidRPr="00095D9C">
        <w:rPr>
          <w:rFonts w:ascii="Arial" w:hAnsi="Arial" w:cs="Arial"/>
          <w:sz w:val="22"/>
          <w:szCs w:val="22"/>
        </w:rPr>
        <w:t xml:space="preserve"> de Acción Anual</w:t>
      </w:r>
      <w:r w:rsidR="00EF2E4C">
        <w:rPr>
          <w:rFonts w:ascii="Arial" w:hAnsi="Arial" w:cs="Arial"/>
          <w:sz w:val="22"/>
          <w:szCs w:val="22"/>
        </w:rPr>
        <w:t>.</w:t>
      </w:r>
      <w:r w:rsidR="00A6350C">
        <w:rPr>
          <w:rFonts w:ascii="Arial" w:hAnsi="Arial" w:cs="Arial"/>
          <w:sz w:val="22"/>
          <w:szCs w:val="22"/>
        </w:rPr>
        <w:t xml:space="preserve"> </w:t>
      </w:r>
      <w:r w:rsidR="0094019C">
        <w:rPr>
          <w:rFonts w:ascii="Arial" w:hAnsi="Arial" w:cs="Arial"/>
          <w:sz w:val="22"/>
          <w:szCs w:val="22"/>
        </w:rPr>
        <w:t>El PGD viabiliza</w:t>
      </w:r>
      <w:r w:rsidR="0073247B">
        <w:rPr>
          <w:rFonts w:ascii="Arial" w:hAnsi="Arial" w:cs="Arial"/>
          <w:sz w:val="22"/>
          <w:szCs w:val="22"/>
        </w:rPr>
        <w:t xml:space="preserve"> cumplir </w:t>
      </w:r>
      <w:r w:rsidR="0094019C">
        <w:rPr>
          <w:rFonts w:ascii="Arial" w:hAnsi="Arial" w:cs="Arial"/>
          <w:sz w:val="22"/>
          <w:szCs w:val="22"/>
        </w:rPr>
        <w:t xml:space="preserve">con todas </w:t>
      </w:r>
      <w:r w:rsidR="0073247B">
        <w:rPr>
          <w:rFonts w:ascii="Arial" w:hAnsi="Arial" w:cs="Arial"/>
          <w:sz w:val="22"/>
          <w:szCs w:val="22"/>
        </w:rPr>
        <w:t xml:space="preserve">de las responsabilidades, funciones y objetivos </w:t>
      </w:r>
      <w:r w:rsidR="00EF2E4C">
        <w:rPr>
          <w:rFonts w:ascii="Arial" w:hAnsi="Arial" w:cs="Arial"/>
          <w:sz w:val="22"/>
          <w:szCs w:val="22"/>
        </w:rPr>
        <w:t>de Gestión documental.</w:t>
      </w:r>
    </w:p>
    <w:p w14:paraId="79CF48CD" w14:textId="683652B9" w:rsidR="00FB51A2" w:rsidRDefault="00FB51A2" w:rsidP="00831E56">
      <w:pPr>
        <w:jc w:val="both"/>
        <w:rPr>
          <w:rFonts w:ascii="Arial" w:hAnsi="Arial" w:cs="Arial"/>
          <w:sz w:val="22"/>
          <w:szCs w:val="22"/>
        </w:rPr>
      </w:pPr>
    </w:p>
    <w:p w14:paraId="07107EB1" w14:textId="5477C74E" w:rsidR="00FB51A2" w:rsidRDefault="00356CB7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metas del Programa de G</w:t>
      </w:r>
      <w:r w:rsidR="00FB51A2">
        <w:rPr>
          <w:rFonts w:ascii="Arial" w:hAnsi="Arial" w:cs="Arial"/>
          <w:sz w:val="22"/>
          <w:szCs w:val="22"/>
        </w:rPr>
        <w:t>estión Documental son:</w:t>
      </w:r>
    </w:p>
    <w:p w14:paraId="4045FFED" w14:textId="5243A955" w:rsidR="00FB51A2" w:rsidRDefault="00FB51A2" w:rsidP="00831E56">
      <w:pPr>
        <w:jc w:val="both"/>
        <w:rPr>
          <w:rFonts w:ascii="Arial" w:hAnsi="Arial" w:cs="Arial"/>
          <w:sz w:val="22"/>
          <w:szCs w:val="22"/>
        </w:rPr>
      </w:pPr>
    </w:p>
    <w:p w14:paraId="08C405D6" w14:textId="573AA024" w:rsidR="00FB51A2" w:rsidRPr="00FB51A2" w:rsidRDefault="00FB51A2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FB51A2">
        <w:rPr>
          <w:rFonts w:ascii="Arial" w:hAnsi="Arial" w:cs="Arial"/>
          <w:sz w:val="22"/>
          <w:szCs w:val="22"/>
          <w:u w:val="single"/>
        </w:rPr>
        <w:t>A corto plazo</w:t>
      </w:r>
      <w:r w:rsidR="0094019C">
        <w:rPr>
          <w:rFonts w:ascii="Arial" w:hAnsi="Arial" w:cs="Arial"/>
          <w:sz w:val="22"/>
          <w:szCs w:val="22"/>
          <w:u w:val="single"/>
        </w:rPr>
        <w:t xml:space="preserve"> (</w:t>
      </w:r>
      <w:r w:rsidR="00E3602E">
        <w:rPr>
          <w:rFonts w:ascii="Arial" w:hAnsi="Arial" w:cs="Arial"/>
          <w:sz w:val="22"/>
          <w:szCs w:val="22"/>
          <w:u w:val="single"/>
        </w:rPr>
        <w:t>2020</w:t>
      </w:r>
      <w:r w:rsidR="00717B9A">
        <w:rPr>
          <w:rFonts w:ascii="Arial" w:hAnsi="Arial" w:cs="Arial"/>
          <w:sz w:val="22"/>
          <w:szCs w:val="22"/>
          <w:u w:val="single"/>
        </w:rPr>
        <w:t>)</w:t>
      </w:r>
      <w:r>
        <w:rPr>
          <w:rFonts w:ascii="Arial" w:hAnsi="Arial" w:cs="Arial"/>
          <w:sz w:val="22"/>
          <w:szCs w:val="22"/>
          <w:u w:val="single"/>
        </w:rPr>
        <w:t>.</w:t>
      </w:r>
    </w:p>
    <w:p w14:paraId="55AEBB62" w14:textId="620F5545" w:rsidR="00FB51A2" w:rsidRDefault="00FB51A2" w:rsidP="00831E56">
      <w:pPr>
        <w:jc w:val="both"/>
        <w:rPr>
          <w:rFonts w:ascii="Arial" w:hAnsi="Arial" w:cs="Arial"/>
          <w:sz w:val="22"/>
          <w:szCs w:val="22"/>
        </w:rPr>
      </w:pPr>
    </w:p>
    <w:p w14:paraId="0430F284" w14:textId="39B0819E" w:rsidR="00627872" w:rsidRDefault="00627872" w:rsidP="00BB6060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Sistematizar la gestión del servicio de </w:t>
      </w:r>
      <w:r w:rsidR="00A81ABC">
        <w:rPr>
          <w:rFonts w:ascii="Arial" w:hAnsi="Arial" w:cs="Arial"/>
          <w:sz w:val="22"/>
          <w:szCs w:val="22"/>
        </w:rPr>
        <w:t>correspondencia</w:t>
      </w:r>
      <w:r w:rsidR="00B5603B">
        <w:rPr>
          <w:rFonts w:ascii="Arial" w:hAnsi="Arial" w:cs="Arial"/>
          <w:sz w:val="22"/>
          <w:szCs w:val="22"/>
        </w:rPr>
        <w:t xml:space="preserve"> y dotarla de un manual o reglamento</w:t>
      </w:r>
      <w:r>
        <w:rPr>
          <w:rFonts w:ascii="Arial" w:hAnsi="Arial" w:cs="Arial"/>
          <w:sz w:val="22"/>
          <w:szCs w:val="22"/>
        </w:rPr>
        <w:t>.</w:t>
      </w:r>
    </w:p>
    <w:p w14:paraId="2BFDA209" w14:textId="20776066" w:rsidR="00A81ABC" w:rsidRDefault="00A81ABC" w:rsidP="00BB6060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B4A30">
        <w:rPr>
          <w:rFonts w:ascii="Arial" w:hAnsi="Arial" w:cs="Arial"/>
          <w:sz w:val="22"/>
          <w:szCs w:val="22"/>
        </w:rPr>
        <w:t>mplementar en todos los A</w:t>
      </w:r>
      <w:r>
        <w:rPr>
          <w:rFonts w:ascii="Arial" w:hAnsi="Arial" w:cs="Arial"/>
          <w:sz w:val="22"/>
          <w:szCs w:val="22"/>
        </w:rPr>
        <w:t>rchivos de gestión las Tablas de Retención Documental actualizadas (2017-2020).</w:t>
      </w:r>
    </w:p>
    <w:p w14:paraId="1EB9ED8B" w14:textId="1592106A" w:rsidR="000318F5" w:rsidRDefault="000318F5" w:rsidP="00BB6060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Contar con el 100% del inventario documental del Archivo central.</w:t>
      </w:r>
    </w:p>
    <w:p w14:paraId="10797FBA" w14:textId="3DF435D6" w:rsidR="00CB4F43" w:rsidRDefault="00BB6060" w:rsidP="00BB6060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B6060">
        <w:rPr>
          <w:rFonts w:ascii="Arial" w:hAnsi="Arial" w:cs="Arial"/>
          <w:sz w:val="22"/>
          <w:szCs w:val="22"/>
        </w:rPr>
        <w:t>Elaborar e implementar e</w:t>
      </w:r>
      <w:r w:rsidR="001A078F">
        <w:rPr>
          <w:rFonts w:ascii="Arial" w:hAnsi="Arial" w:cs="Arial"/>
          <w:sz w:val="22"/>
          <w:szCs w:val="22"/>
        </w:rPr>
        <w:t xml:space="preserve">l Banco terminológico de series y subseries </w:t>
      </w:r>
      <w:r w:rsidRPr="00BB6060">
        <w:rPr>
          <w:rFonts w:ascii="Arial" w:hAnsi="Arial" w:cs="Arial"/>
          <w:sz w:val="22"/>
          <w:szCs w:val="22"/>
        </w:rPr>
        <w:t>documentales y las Tablas de control de acceso para acceso y seguridad de los documentos.</w:t>
      </w:r>
    </w:p>
    <w:p w14:paraId="5CC239FE" w14:textId="5E7789B4" w:rsidR="006D3923" w:rsidRDefault="006D3923" w:rsidP="006D3923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Homogenizar las cara</w:t>
      </w:r>
      <w:r w:rsidRPr="006D3923">
        <w:rPr>
          <w:rFonts w:ascii="Arial" w:hAnsi="Arial" w:cs="Arial"/>
          <w:sz w:val="22"/>
          <w:szCs w:val="22"/>
        </w:rPr>
        <w:t>cterísticas técnicas y modelos de las unidades de conservación (carpetas) para los archivos del INFOTEP.</w:t>
      </w:r>
    </w:p>
    <w:p w14:paraId="2AEAA4F8" w14:textId="29E2A4E0" w:rsidR="000629DE" w:rsidRDefault="000629DE" w:rsidP="006D3923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Actualizar y definir las funciones archivísticas del Comité Institucional de Gestión y Desempeño.</w:t>
      </w:r>
    </w:p>
    <w:p w14:paraId="76DBEE47" w14:textId="708BC82F" w:rsidR="00C86B75" w:rsidRDefault="00CA3E3B" w:rsidP="00C86B7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Elaborar e implementar </w:t>
      </w:r>
      <w:r w:rsidR="00C86B75" w:rsidRPr="00C86B75">
        <w:rPr>
          <w:rFonts w:ascii="Arial" w:hAnsi="Arial" w:cs="Arial"/>
          <w:sz w:val="22"/>
          <w:szCs w:val="22"/>
        </w:rPr>
        <w:t xml:space="preserve">la </w:t>
      </w:r>
      <w:r w:rsidR="00C86B75">
        <w:rPr>
          <w:rFonts w:ascii="Arial" w:hAnsi="Arial" w:cs="Arial"/>
          <w:sz w:val="22"/>
          <w:szCs w:val="22"/>
        </w:rPr>
        <w:t>P</w:t>
      </w:r>
      <w:r w:rsidR="00C86B75" w:rsidRPr="00C86B75">
        <w:rPr>
          <w:rFonts w:ascii="Arial" w:hAnsi="Arial" w:cs="Arial"/>
          <w:sz w:val="22"/>
          <w:szCs w:val="22"/>
        </w:rPr>
        <w:t>olítica de reducción del uso del papel con sus indic</w:t>
      </w:r>
      <w:r w:rsidR="00F16EF8">
        <w:rPr>
          <w:rFonts w:ascii="Arial" w:hAnsi="Arial" w:cs="Arial"/>
          <w:sz w:val="22"/>
          <w:szCs w:val="22"/>
        </w:rPr>
        <w:t>adores</w:t>
      </w:r>
      <w:r w:rsidR="00C86B75" w:rsidRPr="00C86B75">
        <w:rPr>
          <w:rFonts w:ascii="Arial" w:hAnsi="Arial" w:cs="Arial"/>
          <w:sz w:val="22"/>
          <w:szCs w:val="22"/>
        </w:rPr>
        <w:t>.</w:t>
      </w:r>
    </w:p>
    <w:p w14:paraId="3D8B9E39" w14:textId="18188BD8" w:rsidR="00F16EF8" w:rsidRDefault="00E63C28" w:rsidP="00F16EF8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Estructurar e</w:t>
      </w:r>
      <w:r w:rsidR="00F16EF8" w:rsidRPr="00F16EF8">
        <w:rPr>
          <w:rFonts w:ascii="Arial" w:hAnsi="Arial" w:cs="Arial"/>
          <w:sz w:val="22"/>
          <w:szCs w:val="22"/>
        </w:rPr>
        <w:t xml:space="preserve"> impleme</w:t>
      </w:r>
      <w:r>
        <w:rPr>
          <w:rFonts w:ascii="Arial" w:hAnsi="Arial" w:cs="Arial"/>
          <w:sz w:val="22"/>
          <w:szCs w:val="22"/>
        </w:rPr>
        <w:t xml:space="preserve">ntar los procedimientos </w:t>
      </w:r>
      <w:r w:rsidR="00F16EF8" w:rsidRPr="00F16EF8">
        <w:rPr>
          <w:rFonts w:ascii="Arial" w:hAnsi="Arial" w:cs="Arial"/>
          <w:sz w:val="22"/>
          <w:szCs w:val="22"/>
        </w:rPr>
        <w:t xml:space="preserve">de la gestión documental (planeación, </w:t>
      </w:r>
      <w:r w:rsidRPr="00F16EF8">
        <w:rPr>
          <w:rFonts w:ascii="Arial" w:hAnsi="Arial" w:cs="Arial"/>
          <w:sz w:val="22"/>
          <w:szCs w:val="22"/>
        </w:rPr>
        <w:t>producción</w:t>
      </w:r>
      <w:r w:rsidR="00F16EF8" w:rsidRPr="00F16EF8">
        <w:rPr>
          <w:rFonts w:ascii="Arial" w:hAnsi="Arial" w:cs="Arial"/>
          <w:sz w:val="22"/>
          <w:szCs w:val="22"/>
        </w:rPr>
        <w:t>, gestión y trámite, organización, transferencias, disposición final, valoración y preservación a largo plazo</w:t>
      </w:r>
      <w:r w:rsidRPr="00F16EF8">
        <w:rPr>
          <w:rFonts w:ascii="Arial" w:hAnsi="Arial" w:cs="Arial"/>
          <w:sz w:val="22"/>
          <w:szCs w:val="22"/>
        </w:rPr>
        <w:t>). Incluyendo</w:t>
      </w:r>
      <w:r w:rsidR="00F16EF8" w:rsidRPr="00F16EF8">
        <w:rPr>
          <w:rFonts w:ascii="Arial" w:hAnsi="Arial" w:cs="Arial"/>
          <w:sz w:val="22"/>
          <w:szCs w:val="22"/>
        </w:rPr>
        <w:t xml:space="preserve"> uno destinado a la elaboración, formulación, aprobación, implementación y ajuste de los instrumentos archivísticos de planeación PINAR y PGD.</w:t>
      </w:r>
    </w:p>
    <w:p w14:paraId="00B9AD46" w14:textId="5AE7BC37" w:rsidR="00277879" w:rsidRDefault="00CB7332" w:rsidP="00CB7332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B7332">
        <w:rPr>
          <w:rFonts w:ascii="Arial" w:hAnsi="Arial" w:cs="Arial"/>
          <w:sz w:val="22"/>
          <w:szCs w:val="22"/>
        </w:rPr>
        <w:t>Elaborar e implementar los planes de transferencias documentales primarias y secundarias</w:t>
      </w:r>
      <w:r>
        <w:rPr>
          <w:rFonts w:ascii="Arial" w:hAnsi="Arial" w:cs="Arial"/>
          <w:sz w:val="22"/>
          <w:szCs w:val="22"/>
        </w:rPr>
        <w:t>.</w:t>
      </w:r>
    </w:p>
    <w:p w14:paraId="0FCBF7DF" w14:textId="562DA363" w:rsidR="0094019C" w:rsidRDefault="0094019C" w:rsidP="00831E56">
      <w:pPr>
        <w:jc w:val="both"/>
        <w:rPr>
          <w:rFonts w:ascii="Arial" w:hAnsi="Arial" w:cs="Arial"/>
          <w:sz w:val="22"/>
          <w:szCs w:val="22"/>
        </w:rPr>
      </w:pPr>
    </w:p>
    <w:p w14:paraId="3CCCE9A1" w14:textId="38B6CF88" w:rsidR="00FB51A2" w:rsidRPr="00FB51A2" w:rsidRDefault="00FB51A2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FB51A2">
        <w:rPr>
          <w:rFonts w:ascii="Arial" w:hAnsi="Arial" w:cs="Arial"/>
          <w:sz w:val="22"/>
          <w:szCs w:val="22"/>
          <w:u w:val="single"/>
        </w:rPr>
        <w:t>A mediano plazo</w:t>
      </w:r>
      <w:r w:rsidR="00E3602E">
        <w:rPr>
          <w:rFonts w:ascii="Arial" w:hAnsi="Arial" w:cs="Arial"/>
          <w:sz w:val="22"/>
          <w:szCs w:val="22"/>
          <w:u w:val="single"/>
        </w:rPr>
        <w:t xml:space="preserve"> (2021</w:t>
      </w:r>
      <w:r w:rsidR="0094019C">
        <w:rPr>
          <w:rFonts w:ascii="Arial" w:hAnsi="Arial" w:cs="Arial"/>
          <w:sz w:val="22"/>
          <w:szCs w:val="22"/>
          <w:u w:val="single"/>
        </w:rPr>
        <w:t>-2022</w:t>
      </w:r>
      <w:r w:rsidR="00717B9A">
        <w:rPr>
          <w:rFonts w:ascii="Arial" w:hAnsi="Arial" w:cs="Arial"/>
          <w:sz w:val="22"/>
          <w:szCs w:val="22"/>
          <w:u w:val="single"/>
        </w:rPr>
        <w:t>)</w:t>
      </w:r>
      <w:r w:rsidRPr="00FB51A2">
        <w:rPr>
          <w:rFonts w:ascii="Arial" w:hAnsi="Arial" w:cs="Arial"/>
          <w:sz w:val="22"/>
          <w:szCs w:val="22"/>
          <w:u w:val="single"/>
        </w:rPr>
        <w:t>.</w:t>
      </w:r>
    </w:p>
    <w:p w14:paraId="467A7258" w14:textId="09D57FBE" w:rsidR="00FB51A2" w:rsidRDefault="00FB51A2" w:rsidP="00831E56">
      <w:pPr>
        <w:jc w:val="both"/>
        <w:rPr>
          <w:rFonts w:ascii="Arial" w:hAnsi="Arial" w:cs="Arial"/>
          <w:sz w:val="22"/>
          <w:szCs w:val="22"/>
        </w:rPr>
      </w:pPr>
    </w:p>
    <w:p w14:paraId="1983455C" w14:textId="24DEE0DC" w:rsidR="00CB7332" w:rsidRPr="00CB7332" w:rsidRDefault="005E64A2" w:rsidP="00CB733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5E64A2">
        <w:rPr>
          <w:rFonts w:ascii="Arial" w:hAnsi="Arial" w:cs="Arial"/>
          <w:sz w:val="22"/>
          <w:szCs w:val="22"/>
        </w:rPr>
        <w:t>Aplicar las disposiciones finales a series y subseries documentales, establecidas en las Tablas de Retención y las de Valoración Documental.</w:t>
      </w:r>
    </w:p>
    <w:p w14:paraId="6EC7A5E3" w14:textId="1B3B7BD9" w:rsidR="00E3602E" w:rsidRPr="00CB7332" w:rsidRDefault="00CB7332" w:rsidP="00CB733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B7332">
        <w:rPr>
          <w:rFonts w:ascii="Arial" w:hAnsi="Arial" w:cs="Arial"/>
          <w:sz w:val="22"/>
          <w:szCs w:val="22"/>
        </w:rPr>
        <w:t>Elaborar e implementar los planes de transferencias documentales primarias y secundarias</w:t>
      </w:r>
      <w:r>
        <w:rPr>
          <w:rFonts w:ascii="Arial" w:hAnsi="Arial" w:cs="Arial"/>
          <w:sz w:val="22"/>
          <w:szCs w:val="22"/>
        </w:rPr>
        <w:t>.</w:t>
      </w:r>
    </w:p>
    <w:p w14:paraId="232FE93F" w14:textId="2F7711CC" w:rsidR="0094019C" w:rsidRPr="00C32C99" w:rsidRDefault="0094019C" w:rsidP="00C32C99">
      <w:pPr>
        <w:rPr>
          <w:rFonts w:ascii="Arial" w:hAnsi="Arial" w:cs="Arial"/>
          <w:sz w:val="22"/>
          <w:szCs w:val="22"/>
        </w:rPr>
      </w:pPr>
    </w:p>
    <w:p w14:paraId="79BA5567" w14:textId="4E6FFD12" w:rsidR="0094019C" w:rsidRPr="00FB51A2" w:rsidRDefault="0094019C" w:rsidP="0094019C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 larg</w:t>
      </w:r>
      <w:r w:rsidRPr="00FB51A2">
        <w:rPr>
          <w:rFonts w:ascii="Arial" w:hAnsi="Arial" w:cs="Arial"/>
          <w:sz w:val="22"/>
          <w:szCs w:val="22"/>
          <w:u w:val="single"/>
        </w:rPr>
        <w:t>o plazo</w:t>
      </w:r>
      <w:r>
        <w:rPr>
          <w:rFonts w:ascii="Arial" w:hAnsi="Arial" w:cs="Arial"/>
          <w:sz w:val="22"/>
          <w:szCs w:val="22"/>
          <w:u w:val="single"/>
        </w:rPr>
        <w:t xml:space="preserve"> (2023)</w:t>
      </w:r>
      <w:r w:rsidRPr="00FB51A2">
        <w:rPr>
          <w:rFonts w:ascii="Arial" w:hAnsi="Arial" w:cs="Arial"/>
          <w:sz w:val="22"/>
          <w:szCs w:val="22"/>
          <w:u w:val="single"/>
        </w:rPr>
        <w:t>.</w:t>
      </w:r>
    </w:p>
    <w:p w14:paraId="54F24FCA" w14:textId="335A47CA" w:rsidR="0094019C" w:rsidRDefault="0094019C" w:rsidP="00BF0575">
      <w:pPr>
        <w:pStyle w:val="Prrafodelista"/>
        <w:rPr>
          <w:rFonts w:ascii="Arial" w:hAnsi="Arial" w:cs="Arial"/>
          <w:sz w:val="22"/>
          <w:szCs w:val="22"/>
        </w:rPr>
      </w:pPr>
    </w:p>
    <w:p w14:paraId="31998DA1" w14:textId="78D10FCA" w:rsidR="00C32C99" w:rsidRPr="00635276" w:rsidRDefault="005E64A2" w:rsidP="00635276">
      <w:pPr>
        <w:pStyle w:val="Prrafodelista"/>
        <w:numPr>
          <w:ilvl w:val="0"/>
          <w:numId w:val="26"/>
        </w:numPr>
        <w:ind w:left="709" w:hanging="283"/>
        <w:rPr>
          <w:rFonts w:ascii="Arial" w:hAnsi="Arial" w:cs="Arial"/>
          <w:sz w:val="22"/>
          <w:szCs w:val="22"/>
        </w:rPr>
      </w:pPr>
      <w:r w:rsidRPr="005E64A2">
        <w:rPr>
          <w:rFonts w:ascii="Arial" w:hAnsi="Arial" w:cs="Arial"/>
          <w:sz w:val="22"/>
          <w:szCs w:val="22"/>
        </w:rPr>
        <w:t>Aplicar las disposiciones finales a series y subseries documentales, establecidas en las Tablas de Retención y las de Valoración Documental.</w:t>
      </w:r>
    </w:p>
    <w:p w14:paraId="6CC7A506" w14:textId="77777777" w:rsidR="00C32C99" w:rsidRPr="00CB7332" w:rsidRDefault="00C32C99" w:rsidP="00C32C99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B7332">
        <w:rPr>
          <w:rFonts w:ascii="Arial" w:hAnsi="Arial" w:cs="Arial"/>
          <w:sz w:val="22"/>
          <w:szCs w:val="22"/>
        </w:rPr>
        <w:t>Elaborar e implementar los planes de transferencias documentales primarias y secundarias</w:t>
      </w:r>
      <w:r>
        <w:rPr>
          <w:rFonts w:ascii="Arial" w:hAnsi="Arial" w:cs="Arial"/>
          <w:sz w:val="22"/>
          <w:szCs w:val="22"/>
        </w:rPr>
        <w:t>.</w:t>
      </w:r>
    </w:p>
    <w:p w14:paraId="553A0182" w14:textId="13CFC94A" w:rsidR="00C83898" w:rsidRDefault="00C83898" w:rsidP="00831E56">
      <w:pPr>
        <w:rPr>
          <w:rFonts w:ascii="Arial" w:hAnsi="Arial" w:cs="Arial"/>
          <w:sz w:val="22"/>
          <w:szCs w:val="22"/>
        </w:rPr>
      </w:pPr>
    </w:p>
    <w:p w14:paraId="65963FC7" w14:textId="0BB90D25" w:rsidR="00712B44" w:rsidRDefault="00712B44" w:rsidP="00831E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Áreas responsables de establecer los requerimientos del PGD:</w:t>
      </w:r>
    </w:p>
    <w:p w14:paraId="668898F0" w14:textId="0F1A9363" w:rsidR="00E3602E" w:rsidRDefault="00E3602E" w:rsidP="00831E56">
      <w:pPr>
        <w:rPr>
          <w:rFonts w:ascii="Arial" w:hAnsi="Arial" w:cs="Arial"/>
          <w:sz w:val="22"/>
          <w:szCs w:val="22"/>
        </w:rPr>
      </w:pP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6100"/>
      </w:tblGrid>
      <w:tr w:rsidR="00712B44" w:rsidRPr="00712B44" w14:paraId="55BBBB39" w14:textId="77777777" w:rsidTr="00DD09DB">
        <w:trPr>
          <w:trHeight w:val="6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B091A7E" w14:textId="77777777" w:rsidR="00712B44" w:rsidRPr="00712B44" w:rsidRDefault="00712B44" w:rsidP="00712B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12B44">
              <w:rPr>
                <w:rFonts w:ascii="Arial" w:hAnsi="Arial" w:cs="Arial"/>
                <w:b/>
                <w:bCs/>
                <w:color w:val="000000"/>
                <w:lang w:eastAsia="es-CO"/>
              </w:rPr>
              <w:t>Requerimiento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74A3AB9" w14:textId="77777777" w:rsidR="00712B44" w:rsidRPr="00712B44" w:rsidRDefault="00712B44" w:rsidP="00712B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12B44">
              <w:rPr>
                <w:rFonts w:ascii="Arial" w:hAnsi="Arial" w:cs="Arial"/>
                <w:b/>
                <w:bCs/>
                <w:color w:val="000000"/>
                <w:lang w:eastAsia="es-CO"/>
              </w:rPr>
              <w:t>Área o Dependencia</w:t>
            </w:r>
          </w:p>
        </w:tc>
      </w:tr>
      <w:tr w:rsidR="00712B44" w:rsidRPr="00712B44" w14:paraId="04E990DB" w14:textId="77777777" w:rsidTr="00712B44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68C1" w14:textId="77777777" w:rsidR="00712B44" w:rsidRPr="00712B44" w:rsidRDefault="00712B44" w:rsidP="00712B4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712B44">
              <w:rPr>
                <w:rFonts w:ascii="Arial" w:hAnsi="Arial" w:cs="Arial"/>
                <w:color w:val="000000"/>
                <w:lang w:eastAsia="es-CO"/>
              </w:rPr>
              <w:t>Normativo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EEF" w14:textId="1345F4EF" w:rsidR="00712B44" w:rsidRPr="00712B44" w:rsidRDefault="000A78D0" w:rsidP="00712B4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Vicerrectoría Administrativa-Área F. de gestión documental.</w:t>
            </w:r>
          </w:p>
        </w:tc>
      </w:tr>
      <w:tr w:rsidR="00606323" w:rsidRPr="00712B44" w14:paraId="207A1424" w14:textId="77777777" w:rsidTr="00712B44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E6B8" w14:textId="77777777" w:rsidR="00606323" w:rsidRPr="00712B44" w:rsidRDefault="00606323" w:rsidP="0060632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712B44">
              <w:rPr>
                <w:rFonts w:ascii="Arial" w:hAnsi="Arial" w:cs="Arial"/>
                <w:color w:val="000000"/>
                <w:lang w:eastAsia="es-CO"/>
              </w:rPr>
              <w:t>Administrativo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ED6B" w14:textId="455BEA1E" w:rsidR="00606323" w:rsidRPr="00712B44" w:rsidRDefault="00606323" w:rsidP="0060632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Vicerrectoría Administrativa-Área F. de gestión documental.</w:t>
            </w:r>
          </w:p>
        </w:tc>
      </w:tr>
      <w:tr w:rsidR="00606323" w:rsidRPr="00712B44" w14:paraId="65ABE225" w14:textId="77777777" w:rsidTr="00712B44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5CB5" w14:textId="77777777" w:rsidR="00606323" w:rsidRPr="00712B44" w:rsidRDefault="00606323" w:rsidP="0060632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712B44">
              <w:rPr>
                <w:rFonts w:ascii="Arial" w:hAnsi="Arial" w:cs="Arial"/>
                <w:color w:val="000000"/>
                <w:lang w:eastAsia="es-CO"/>
              </w:rPr>
              <w:t>Económico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500" w14:textId="42340D2A" w:rsidR="00606323" w:rsidRPr="00712B44" w:rsidRDefault="00606323" w:rsidP="0060632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Comité Institucional de Gestión y Desempeño.</w:t>
            </w:r>
          </w:p>
        </w:tc>
      </w:tr>
      <w:tr w:rsidR="001C078D" w:rsidRPr="00712B44" w14:paraId="46A17247" w14:textId="77777777" w:rsidTr="00712B44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9AC8" w14:textId="77777777" w:rsidR="001C078D" w:rsidRPr="00712B44" w:rsidRDefault="001C078D" w:rsidP="001C078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712B44">
              <w:rPr>
                <w:rFonts w:ascii="Arial" w:hAnsi="Arial" w:cs="Arial"/>
                <w:color w:val="000000"/>
                <w:lang w:eastAsia="es-CO"/>
              </w:rPr>
              <w:t>Tecnológico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AF5F" w14:textId="0DF7EB1C" w:rsidR="001C078D" w:rsidRPr="00712B44" w:rsidRDefault="001C078D" w:rsidP="001C078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Vicerrectoría Administrativa-Área F. de gestión documental.</w:t>
            </w:r>
          </w:p>
        </w:tc>
      </w:tr>
      <w:tr w:rsidR="001C078D" w:rsidRPr="00712B44" w14:paraId="58B79553" w14:textId="77777777" w:rsidTr="00712B44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F26C" w14:textId="77777777" w:rsidR="001C078D" w:rsidRPr="00712B44" w:rsidRDefault="001C078D" w:rsidP="001C078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712B44">
              <w:rPr>
                <w:rFonts w:ascii="Arial" w:hAnsi="Arial" w:cs="Arial"/>
                <w:color w:val="000000"/>
                <w:lang w:eastAsia="es-CO"/>
              </w:rPr>
              <w:t>Gestión del cambio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F0E7" w14:textId="6C19C04A" w:rsidR="001C078D" w:rsidRPr="00712B44" w:rsidRDefault="001C078D" w:rsidP="001C078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Vicerrectoría Administrativa-Área F. de gestión documental.</w:t>
            </w:r>
          </w:p>
        </w:tc>
      </w:tr>
    </w:tbl>
    <w:p w14:paraId="69E3FE94" w14:textId="6253B83A" w:rsidR="00BF0575" w:rsidRDefault="00BF0575" w:rsidP="00831E56">
      <w:pPr>
        <w:rPr>
          <w:rFonts w:ascii="Arial" w:hAnsi="Arial" w:cs="Arial"/>
          <w:sz w:val="22"/>
          <w:szCs w:val="22"/>
        </w:rPr>
      </w:pPr>
    </w:p>
    <w:p w14:paraId="251A030B" w14:textId="4DB872EB" w:rsidR="00301252" w:rsidRDefault="002F58E4" w:rsidP="00BC24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tipos de informaci</w:t>
      </w:r>
      <w:r w:rsidR="00BC24C3">
        <w:rPr>
          <w:rFonts w:ascii="Arial" w:hAnsi="Arial" w:cs="Arial"/>
          <w:sz w:val="22"/>
          <w:szCs w:val="22"/>
        </w:rPr>
        <w:t>ón existente</w:t>
      </w:r>
      <w:r>
        <w:rPr>
          <w:rFonts w:ascii="Arial" w:hAnsi="Arial" w:cs="Arial"/>
          <w:sz w:val="22"/>
          <w:szCs w:val="22"/>
        </w:rPr>
        <w:t xml:space="preserve"> y que prod</w:t>
      </w:r>
      <w:r w:rsidR="00511C5A">
        <w:rPr>
          <w:rFonts w:ascii="Arial" w:hAnsi="Arial" w:cs="Arial"/>
          <w:sz w:val="22"/>
          <w:szCs w:val="22"/>
        </w:rPr>
        <w:t>uce el INFOTEP</w:t>
      </w:r>
      <w:r>
        <w:rPr>
          <w:rFonts w:ascii="Arial" w:hAnsi="Arial" w:cs="Arial"/>
          <w:sz w:val="22"/>
          <w:szCs w:val="22"/>
        </w:rPr>
        <w:t>, de confor</w:t>
      </w:r>
      <w:r w:rsidR="00BC24C3">
        <w:rPr>
          <w:rFonts w:ascii="Arial" w:hAnsi="Arial" w:cs="Arial"/>
          <w:sz w:val="22"/>
          <w:szCs w:val="22"/>
        </w:rPr>
        <w:t>midad con lo establecido en el D</w:t>
      </w:r>
      <w:r>
        <w:rPr>
          <w:rFonts w:ascii="Arial" w:hAnsi="Arial" w:cs="Arial"/>
          <w:sz w:val="22"/>
          <w:szCs w:val="22"/>
        </w:rPr>
        <w:t>ecreto</w:t>
      </w:r>
      <w:r w:rsidR="00BC24C3">
        <w:rPr>
          <w:rFonts w:ascii="Arial" w:hAnsi="Arial" w:cs="Arial"/>
          <w:sz w:val="22"/>
          <w:szCs w:val="22"/>
        </w:rPr>
        <w:t xml:space="preserve"> Nacional</w:t>
      </w:r>
      <w:r>
        <w:rPr>
          <w:rFonts w:ascii="Arial" w:hAnsi="Arial" w:cs="Arial"/>
          <w:sz w:val="22"/>
          <w:szCs w:val="22"/>
        </w:rPr>
        <w:t xml:space="preserve"> 2609 de 2012</w:t>
      </w:r>
      <w:r w:rsidR="00BC24C3">
        <w:rPr>
          <w:rFonts w:ascii="Arial" w:hAnsi="Arial" w:cs="Arial"/>
          <w:sz w:val="22"/>
          <w:szCs w:val="22"/>
        </w:rPr>
        <w:t xml:space="preserve"> (compilado en el D</w:t>
      </w:r>
      <w:r>
        <w:rPr>
          <w:rFonts w:ascii="Arial" w:hAnsi="Arial" w:cs="Arial"/>
          <w:sz w:val="22"/>
          <w:szCs w:val="22"/>
        </w:rPr>
        <w:t>ecreto</w:t>
      </w:r>
      <w:r w:rsidR="00BC24C3">
        <w:rPr>
          <w:rFonts w:ascii="Arial" w:hAnsi="Arial" w:cs="Arial"/>
          <w:sz w:val="22"/>
          <w:szCs w:val="22"/>
        </w:rPr>
        <w:t xml:space="preserve"> Nacional</w:t>
      </w:r>
      <w:r>
        <w:rPr>
          <w:rFonts w:ascii="Arial" w:hAnsi="Arial" w:cs="Arial"/>
          <w:sz w:val="22"/>
          <w:szCs w:val="22"/>
        </w:rPr>
        <w:t xml:space="preserve"> 1080 de 2015 </w:t>
      </w:r>
      <w:r w:rsidR="00BC24C3">
        <w:rPr>
          <w:rFonts w:ascii="Arial" w:hAnsi="Arial" w:cs="Arial"/>
          <w:sz w:val="22"/>
          <w:szCs w:val="22"/>
        </w:rPr>
        <w:t>y en el artículo 6 de la L</w:t>
      </w:r>
      <w:r w:rsidR="00301252" w:rsidRPr="00301252">
        <w:rPr>
          <w:rFonts w:ascii="Arial" w:hAnsi="Arial" w:cs="Arial"/>
          <w:sz w:val="22"/>
          <w:szCs w:val="22"/>
        </w:rPr>
        <w:t>ey 1712</w:t>
      </w:r>
      <w:r w:rsidR="00BC24C3">
        <w:rPr>
          <w:rFonts w:ascii="Arial" w:hAnsi="Arial" w:cs="Arial"/>
          <w:sz w:val="22"/>
          <w:szCs w:val="22"/>
        </w:rPr>
        <w:t xml:space="preserve"> de 2014</w:t>
      </w:r>
      <w:r w:rsidR="00301252" w:rsidRPr="00301252">
        <w:rPr>
          <w:rFonts w:ascii="Arial" w:hAnsi="Arial" w:cs="Arial"/>
          <w:sz w:val="22"/>
          <w:szCs w:val="22"/>
        </w:rPr>
        <w:t xml:space="preserve"> son:</w:t>
      </w:r>
    </w:p>
    <w:p w14:paraId="4981A0A4" w14:textId="233E1580" w:rsidR="002F58E4" w:rsidRPr="00A650EC" w:rsidRDefault="002F58E4" w:rsidP="00301252">
      <w:pPr>
        <w:rPr>
          <w:rFonts w:ascii="Arial" w:hAnsi="Arial" w:cs="Arial"/>
          <w:sz w:val="22"/>
          <w:szCs w:val="22"/>
          <w:u w:val="single"/>
        </w:rPr>
      </w:pPr>
    </w:p>
    <w:p w14:paraId="71F37EEE" w14:textId="1B290393" w:rsidR="00301252" w:rsidRPr="00F874EA" w:rsidRDefault="00301252" w:rsidP="00F874E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F874EA">
        <w:rPr>
          <w:rFonts w:ascii="Arial" w:hAnsi="Arial" w:cs="Arial"/>
          <w:sz w:val="22"/>
          <w:szCs w:val="22"/>
          <w:u w:val="single"/>
        </w:rPr>
        <w:t>Pública reservada</w:t>
      </w:r>
      <w:r w:rsidR="008E1DA4" w:rsidRPr="00F874EA">
        <w:rPr>
          <w:rFonts w:ascii="Arial" w:hAnsi="Arial" w:cs="Arial"/>
          <w:sz w:val="22"/>
          <w:szCs w:val="22"/>
          <w:u w:val="single"/>
        </w:rPr>
        <w:t>.</w:t>
      </w:r>
    </w:p>
    <w:p w14:paraId="22C218FF" w14:textId="77777777" w:rsidR="00BF08B2" w:rsidRPr="00301252" w:rsidRDefault="00BF08B2" w:rsidP="00BF08B2">
      <w:pPr>
        <w:jc w:val="both"/>
        <w:rPr>
          <w:rFonts w:ascii="Arial" w:hAnsi="Arial" w:cs="Arial"/>
          <w:sz w:val="22"/>
          <w:szCs w:val="22"/>
        </w:rPr>
      </w:pPr>
    </w:p>
    <w:p w14:paraId="25596AAC" w14:textId="06B6E779" w:rsidR="00301252" w:rsidRDefault="00301252" w:rsidP="00BF08B2">
      <w:pPr>
        <w:jc w:val="both"/>
        <w:rPr>
          <w:rFonts w:ascii="Arial" w:hAnsi="Arial" w:cs="Arial"/>
          <w:sz w:val="22"/>
          <w:szCs w:val="22"/>
        </w:rPr>
      </w:pPr>
      <w:r w:rsidRPr="00301252">
        <w:rPr>
          <w:rFonts w:ascii="Arial" w:hAnsi="Arial" w:cs="Arial"/>
          <w:sz w:val="22"/>
          <w:szCs w:val="22"/>
        </w:rPr>
        <w:t>Es aquella información qu</w:t>
      </w:r>
      <w:r w:rsidR="001E5FC1">
        <w:rPr>
          <w:rFonts w:ascii="Arial" w:hAnsi="Arial" w:cs="Arial"/>
          <w:sz w:val="22"/>
          <w:szCs w:val="22"/>
        </w:rPr>
        <w:t>e estando en poder o custodia</w:t>
      </w:r>
      <w:r w:rsidR="005B4DD2">
        <w:rPr>
          <w:rFonts w:ascii="Arial" w:hAnsi="Arial" w:cs="Arial"/>
          <w:sz w:val="22"/>
          <w:szCs w:val="22"/>
        </w:rPr>
        <w:t>,</w:t>
      </w:r>
      <w:r w:rsidRPr="00301252">
        <w:rPr>
          <w:rFonts w:ascii="Arial" w:hAnsi="Arial" w:cs="Arial"/>
          <w:sz w:val="22"/>
          <w:szCs w:val="22"/>
        </w:rPr>
        <w:t xml:space="preserve"> es exceptuada de acceso a la ciudadanía por daño a intereses públicos y bajo cumplimiento de la totalidad de los requisitos consagrados en el artículo 19 de la Ley 1712 de 2014.</w:t>
      </w:r>
    </w:p>
    <w:p w14:paraId="5F92C242" w14:textId="77777777" w:rsidR="00BF08B2" w:rsidRPr="00301252" w:rsidRDefault="00BF08B2" w:rsidP="00301252">
      <w:pPr>
        <w:rPr>
          <w:rFonts w:ascii="Arial" w:hAnsi="Arial" w:cs="Arial"/>
          <w:sz w:val="22"/>
          <w:szCs w:val="22"/>
        </w:rPr>
      </w:pPr>
    </w:p>
    <w:p w14:paraId="725E05D9" w14:textId="7E70F378" w:rsidR="00301252" w:rsidRPr="00F874EA" w:rsidRDefault="00301252" w:rsidP="00F874EA">
      <w:pPr>
        <w:pStyle w:val="Prrafodelista"/>
        <w:numPr>
          <w:ilvl w:val="0"/>
          <w:numId w:val="24"/>
        </w:numPr>
        <w:rPr>
          <w:rFonts w:ascii="Arial" w:hAnsi="Arial" w:cs="Arial"/>
          <w:sz w:val="22"/>
          <w:szCs w:val="22"/>
          <w:u w:val="single"/>
        </w:rPr>
      </w:pPr>
      <w:r w:rsidRPr="00F874EA">
        <w:rPr>
          <w:rFonts w:ascii="Arial" w:hAnsi="Arial" w:cs="Arial"/>
          <w:sz w:val="22"/>
          <w:szCs w:val="22"/>
          <w:u w:val="single"/>
        </w:rPr>
        <w:t>Pública clasificada</w:t>
      </w:r>
      <w:r w:rsidR="008E1DA4" w:rsidRPr="00F874EA">
        <w:rPr>
          <w:rFonts w:ascii="Arial" w:hAnsi="Arial" w:cs="Arial"/>
          <w:sz w:val="22"/>
          <w:szCs w:val="22"/>
          <w:u w:val="single"/>
        </w:rPr>
        <w:t>.</w:t>
      </w:r>
    </w:p>
    <w:p w14:paraId="17D99010" w14:textId="77777777" w:rsidR="00BF08B2" w:rsidRPr="00301252" w:rsidRDefault="00BF08B2" w:rsidP="00301252">
      <w:pPr>
        <w:rPr>
          <w:rFonts w:ascii="Arial" w:hAnsi="Arial" w:cs="Arial"/>
          <w:sz w:val="22"/>
          <w:szCs w:val="22"/>
        </w:rPr>
      </w:pPr>
    </w:p>
    <w:p w14:paraId="1C134CF8" w14:textId="22F76D9C" w:rsidR="00301252" w:rsidRDefault="00301252" w:rsidP="008E1DA4">
      <w:pPr>
        <w:jc w:val="both"/>
        <w:rPr>
          <w:rFonts w:ascii="Arial" w:hAnsi="Arial" w:cs="Arial"/>
          <w:sz w:val="22"/>
          <w:szCs w:val="22"/>
        </w:rPr>
      </w:pPr>
      <w:r w:rsidRPr="00301252">
        <w:rPr>
          <w:rFonts w:ascii="Arial" w:hAnsi="Arial" w:cs="Arial"/>
          <w:sz w:val="22"/>
          <w:szCs w:val="22"/>
        </w:rPr>
        <w:t>Es aquella información que estando en poder o cu</w:t>
      </w:r>
      <w:r w:rsidR="009B5F31">
        <w:rPr>
          <w:rFonts w:ascii="Arial" w:hAnsi="Arial" w:cs="Arial"/>
          <w:sz w:val="22"/>
          <w:szCs w:val="22"/>
        </w:rPr>
        <w:t>stodia</w:t>
      </w:r>
      <w:r w:rsidRPr="00301252">
        <w:rPr>
          <w:rFonts w:ascii="Arial" w:hAnsi="Arial" w:cs="Arial"/>
          <w:sz w:val="22"/>
          <w:szCs w:val="22"/>
        </w:rPr>
        <w:t>, pertenece al ámbito propio, particular y privado o semiprivado de una persona natural o jurídica por lo que su acceso podrá ser negado o exceptuado, siempre que se trate de las circunstancias legítimas y necesarias y los derechos particulares o privados consagrados en el artículo 18 de la Ley 1712 de 2014.</w:t>
      </w:r>
    </w:p>
    <w:p w14:paraId="63217ABE" w14:textId="2F66A87B" w:rsidR="009B5F31" w:rsidRDefault="009B5F31" w:rsidP="00301252">
      <w:pPr>
        <w:rPr>
          <w:rFonts w:ascii="Arial" w:hAnsi="Arial" w:cs="Arial"/>
          <w:sz w:val="22"/>
          <w:szCs w:val="22"/>
          <w:u w:val="single"/>
        </w:rPr>
      </w:pPr>
    </w:p>
    <w:p w14:paraId="105A3A32" w14:textId="7820AFF9" w:rsidR="00E53C86" w:rsidRDefault="00E53C86" w:rsidP="00301252">
      <w:pPr>
        <w:rPr>
          <w:rFonts w:ascii="Arial" w:hAnsi="Arial" w:cs="Arial"/>
          <w:sz w:val="22"/>
          <w:szCs w:val="22"/>
          <w:u w:val="single"/>
        </w:rPr>
      </w:pPr>
    </w:p>
    <w:p w14:paraId="190BDFEA" w14:textId="365CCF68" w:rsidR="00E53C86" w:rsidRDefault="00E53C86" w:rsidP="00301252">
      <w:pPr>
        <w:rPr>
          <w:rFonts w:ascii="Arial" w:hAnsi="Arial" w:cs="Arial"/>
          <w:sz w:val="22"/>
          <w:szCs w:val="22"/>
          <w:u w:val="single"/>
        </w:rPr>
      </w:pPr>
    </w:p>
    <w:p w14:paraId="218DAA31" w14:textId="39F2B241" w:rsidR="00E53C86" w:rsidRDefault="00E53C86" w:rsidP="00301252">
      <w:pPr>
        <w:rPr>
          <w:rFonts w:ascii="Arial" w:hAnsi="Arial" w:cs="Arial"/>
          <w:sz w:val="22"/>
          <w:szCs w:val="22"/>
          <w:u w:val="single"/>
        </w:rPr>
      </w:pPr>
    </w:p>
    <w:p w14:paraId="2EAD388A" w14:textId="5AD59EA4" w:rsidR="00E53C86" w:rsidRDefault="00E53C86" w:rsidP="00301252">
      <w:pPr>
        <w:rPr>
          <w:rFonts w:ascii="Arial" w:hAnsi="Arial" w:cs="Arial"/>
          <w:sz w:val="22"/>
          <w:szCs w:val="22"/>
          <w:u w:val="single"/>
        </w:rPr>
      </w:pPr>
    </w:p>
    <w:p w14:paraId="75DCC983" w14:textId="41018383" w:rsidR="00E53C86" w:rsidRPr="00A650EC" w:rsidRDefault="00E53C86" w:rsidP="00301252">
      <w:pPr>
        <w:rPr>
          <w:rFonts w:ascii="Arial" w:hAnsi="Arial" w:cs="Arial"/>
          <w:sz w:val="22"/>
          <w:szCs w:val="22"/>
          <w:u w:val="single"/>
        </w:rPr>
      </w:pPr>
    </w:p>
    <w:p w14:paraId="2B7C98BE" w14:textId="7632B40F" w:rsidR="00301252" w:rsidRPr="00F874EA" w:rsidRDefault="00301252" w:rsidP="00F874EA">
      <w:pPr>
        <w:pStyle w:val="Prrafodelista"/>
        <w:numPr>
          <w:ilvl w:val="0"/>
          <w:numId w:val="24"/>
        </w:numPr>
        <w:rPr>
          <w:rFonts w:ascii="Arial" w:hAnsi="Arial" w:cs="Arial"/>
          <w:sz w:val="22"/>
          <w:szCs w:val="22"/>
          <w:u w:val="single"/>
        </w:rPr>
      </w:pPr>
      <w:r w:rsidRPr="00F874EA">
        <w:rPr>
          <w:rFonts w:ascii="Arial" w:hAnsi="Arial" w:cs="Arial"/>
          <w:sz w:val="22"/>
          <w:szCs w:val="22"/>
          <w:u w:val="single"/>
        </w:rPr>
        <w:t>Pública</w:t>
      </w:r>
      <w:r w:rsidR="00B32BC4" w:rsidRPr="00F874EA">
        <w:rPr>
          <w:rFonts w:ascii="Arial" w:hAnsi="Arial" w:cs="Arial"/>
          <w:sz w:val="22"/>
          <w:szCs w:val="22"/>
          <w:u w:val="single"/>
        </w:rPr>
        <w:t>.</w:t>
      </w:r>
    </w:p>
    <w:p w14:paraId="12329352" w14:textId="77777777" w:rsidR="00B32BC4" w:rsidRPr="00301252" w:rsidRDefault="00B32BC4" w:rsidP="00301252">
      <w:pPr>
        <w:rPr>
          <w:rFonts w:ascii="Arial" w:hAnsi="Arial" w:cs="Arial"/>
          <w:sz w:val="22"/>
          <w:szCs w:val="22"/>
        </w:rPr>
      </w:pPr>
    </w:p>
    <w:p w14:paraId="65FC71E9" w14:textId="25064D39" w:rsidR="00301252" w:rsidRDefault="00301252" w:rsidP="00B32BC4">
      <w:pPr>
        <w:jc w:val="both"/>
        <w:rPr>
          <w:rFonts w:ascii="Arial" w:hAnsi="Arial" w:cs="Arial"/>
          <w:sz w:val="22"/>
          <w:szCs w:val="22"/>
        </w:rPr>
      </w:pPr>
      <w:r w:rsidRPr="00301252">
        <w:rPr>
          <w:rFonts w:ascii="Arial" w:hAnsi="Arial" w:cs="Arial"/>
          <w:sz w:val="22"/>
          <w:szCs w:val="22"/>
        </w:rPr>
        <w:t>Es toda inf</w:t>
      </w:r>
      <w:r w:rsidR="00B32BC4">
        <w:rPr>
          <w:rFonts w:ascii="Arial" w:hAnsi="Arial" w:cs="Arial"/>
          <w:sz w:val="22"/>
          <w:szCs w:val="22"/>
        </w:rPr>
        <w:t>o</w:t>
      </w:r>
      <w:r w:rsidR="000A3D03">
        <w:rPr>
          <w:rFonts w:ascii="Arial" w:hAnsi="Arial" w:cs="Arial"/>
          <w:sz w:val="22"/>
          <w:szCs w:val="22"/>
        </w:rPr>
        <w:t>rmación que el INFOTEP</w:t>
      </w:r>
      <w:r w:rsidR="009B5F31">
        <w:rPr>
          <w:rFonts w:ascii="Arial" w:hAnsi="Arial" w:cs="Arial"/>
          <w:sz w:val="22"/>
          <w:szCs w:val="22"/>
        </w:rPr>
        <w:t xml:space="preserve"> obtiene, adquiere</w:t>
      </w:r>
      <w:r w:rsidR="00B32BC4">
        <w:rPr>
          <w:rFonts w:ascii="Arial" w:hAnsi="Arial" w:cs="Arial"/>
          <w:sz w:val="22"/>
          <w:szCs w:val="22"/>
        </w:rPr>
        <w:t xml:space="preserve"> o controla</w:t>
      </w:r>
      <w:r w:rsidRPr="00301252">
        <w:rPr>
          <w:rFonts w:ascii="Arial" w:hAnsi="Arial" w:cs="Arial"/>
          <w:sz w:val="22"/>
          <w:szCs w:val="22"/>
        </w:rPr>
        <w:t xml:space="preserve"> en su calidad de tal.</w:t>
      </w:r>
    </w:p>
    <w:p w14:paraId="0E2495D3" w14:textId="77777777" w:rsidR="00B32BC4" w:rsidRPr="00301252" w:rsidRDefault="00B32BC4" w:rsidP="00B32BC4">
      <w:pPr>
        <w:jc w:val="both"/>
        <w:rPr>
          <w:rFonts w:ascii="Arial" w:hAnsi="Arial" w:cs="Arial"/>
          <w:sz w:val="22"/>
          <w:szCs w:val="22"/>
        </w:rPr>
      </w:pPr>
    </w:p>
    <w:p w14:paraId="251EE714" w14:textId="5A7FA62B" w:rsidR="00301252" w:rsidRDefault="00301252" w:rsidP="00B32BC4">
      <w:pPr>
        <w:jc w:val="both"/>
        <w:rPr>
          <w:rFonts w:ascii="Arial" w:hAnsi="Arial" w:cs="Arial"/>
          <w:sz w:val="22"/>
          <w:szCs w:val="22"/>
        </w:rPr>
      </w:pPr>
      <w:r w:rsidRPr="00301252">
        <w:rPr>
          <w:rFonts w:ascii="Arial" w:hAnsi="Arial" w:cs="Arial"/>
          <w:sz w:val="22"/>
          <w:szCs w:val="22"/>
        </w:rPr>
        <w:t xml:space="preserve">La </w:t>
      </w:r>
      <w:r w:rsidR="00044F36">
        <w:rPr>
          <w:rFonts w:ascii="Arial" w:hAnsi="Arial" w:cs="Arial"/>
          <w:sz w:val="22"/>
          <w:szCs w:val="22"/>
        </w:rPr>
        <w:t>información que produc</w:t>
      </w:r>
      <w:r w:rsidR="00FE6C70">
        <w:rPr>
          <w:rFonts w:ascii="Arial" w:hAnsi="Arial" w:cs="Arial"/>
          <w:sz w:val="22"/>
          <w:szCs w:val="22"/>
        </w:rPr>
        <w:t xml:space="preserve">e la entidad se </w:t>
      </w:r>
      <w:r w:rsidRPr="00301252">
        <w:rPr>
          <w:rFonts w:ascii="Arial" w:hAnsi="Arial" w:cs="Arial"/>
          <w:sz w:val="22"/>
          <w:szCs w:val="22"/>
        </w:rPr>
        <w:t>encuentra almacenada en los sistemas</w:t>
      </w:r>
      <w:r w:rsidR="000A3D03">
        <w:rPr>
          <w:rFonts w:ascii="Arial" w:hAnsi="Arial" w:cs="Arial"/>
          <w:sz w:val="22"/>
          <w:szCs w:val="22"/>
        </w:rPr>
        <w:t xml:space="preserve"> de información</w:t>
      </w:r>
      <w:r w:rsidRPr="00301252">
        <w:rPr>
          <w:rFonts w:ascii="Arial" w:hAnsi="Arial" w:cs="Arial"/>
          <w:sz w:val="22"/>
          <w:szCs w:val="22"/>
        </w:rPr>
        <w:t xml:space="preserve"> propios de la entidad,</w:t>
      </w:r>
      <w:r w:rsidR="00F06760">
        <w:rPr>
          <w:rFonts w:ascii="Arial" w:hAnsi="Arial" w:cs="Arial"/>
          <w:sz w:val="22"/>
          <w:szCs w:val="22"/>
        </w:rPr>
        <w:t xml:space="preserve"> servidores institucionales,</w:t>
      </w:r>
      <w:r w:rsidRPr="00301252">
        <w:rPr>
          <w:rFonts w:ascii="Arial" w:hAnsi="Arial" w:cs="Arial"/>
          <w:sz w:val="22"/>
          <w:szCs w:val="22"/>
        </w:rPr>
        <w:t xml:space="preserve"> bases de datos espe</w:t>
      </w:r>
      <w:r w:rsidR="00F06760">
        <w:rPr>
          <w:rFonts w:ascii="Arial" w:hAnsi="Arial" w:cs="Arial"/>
          <w:sz w:val="22"/>
          <w:szCs w:val="22"/>
        </w:rPr>
        <w:t xml:space="preserve">cíficas creadas para las áreas (bases de datos, carpetas </w:t>
      </w:r>
      <w:r w:rsidRPr="00301252">
        <w:rPr>
          <w:rFonts w:ascii="Arial" w:hAnsi="Arial" w:cs="Arial"/>
          <w:sz w:val="22"/>
          <w:szCs w:val="22"/>
        </w:rPr>
        <w:t>comparti</w:t>
      </w:r>
      <w:r w:rsidR="00F06760">
        <w:rPr>
          <w:rFonts w:ascii="Arial" w:hAnsi="Arial" w:cs="Arial"/>
          <w:sz w:val="22"/>
          <w:szCs w:val="22"/>
        </w:rPr>
        <w:t xml:space="preserve">das, discos </w:t>
      </w:r>
      <w:r w:rsidR="00FE6C70">
        <w:rPr>
          <w:rFonts w:ascii="Arial" w:hAnsi="Arial" w:cs="Arial"/>
          <w:sz w:val="22"/>
          <w:szCs w:val="22"/>
        </w:rPr>
        <w:t>duros)</w:t>
      </w:r>
      <w:r w:rsidR="00F06760">
        <w:rPr>
          <w:rFonts w:ascii="Arial" w:hAnsi="Arial" w:cs="Arial"/>
          <w:sz w:val="22"/>
          <w:szCs w:val="22"/>
        </w:rPr>
        <w:t xml:space="preserve"> y</w:t>
      </w:r>
      <w:r w:rsidRPr="00301252">
        <w:rPr>
          <w:rFonts w:ascii="Arial" w:hAnsi="Arial" w:cs="Arial"/>
          <w:sz w:val="22"/>
          <w:szCs w:val="22"/>
        </w:rPr>
        <w:t xml:space="preserve"> portal web.</w:t>
      </w:r>
    </w:p>
    <w:p w14:paraId="3A963A3B" w14:textId="70F3A73C" w:rsidR="00301252" w:rsidRDefault="00301252" w:rsidP="00831E56">
      <w:pPr>
        <w:rPr>
          <w:rFonts w:ascii="Arial" w:hAnsi="Arial" w:cs="Arial"/>
          <w:sz w:val="22"/>
          <w:szCs w:val="22"/>
        </w:rPr>
      </w:pPr>
    </w:p>
    <w:p w14:paraId="4E63A94C" w14:textId="44721072" w:rsidR="00301252" w:rsidRDefault="00A96D66" w:rsidP="00744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concordancia con las Tablas de Retención Documental TRD</w:t>
      </w:r>
      <w:r w:rsidR="007442E6">
        <w:rPr>
          <w:rFonts w:ascii="Arial" w:hAnsi="Arial" w:cs="Arial"/>
          <w:sz w:val="22"/>
          <w:szCs w:val="22"/>
        </w:rPr>
        <w:t>, la entidad ha elaborado su</w:t>
      </w:r>
      <w:r>
        <w:rPr>
          <w:rFonts w:ascii="Arial" w:hAnsi="Arial" w:cs="Arial"/>
          <w:sz w:val="22"/>
          <w:szCs w:val="22"/>
        </w:rPr>
        <w:t xml:space="preserve"> </w:t>
      </w:r>
      <w:r w:rsidR="00933243">
        <w:rPr>
          <w:rFonts w:ascii="Arial" w:hAnsi="Arial" w:cs="Arial"/>
          <w:sz w:val="22"/>
          <w:szCs w:val="22"/>
        </w:rPr>
        <w:t>Índice de información clasificada y reservada</w:t>
      </w:r>
      <w:r w:rsidR="007442E6">
        <w:rPr>
          <w:rFonts w:ascii="Arial" w:hAnsi="Arial" w:cs="Arial"/>
          <w:sz w:val="22"/>
          <w:szCs w:val="22"/>
        </w:rPr>
        <w:t xml:space="preserve">, el cual se encuentra disponible en </w:t>
      </w:r>
      <w:r w:rsidR="00611D12">
        <w:rPr>
          <w:rFonts w:ascii="Arial" w:hAnsi="Arial" w:cs="Arial"/>
          <w:sz w:val="22"/>
          <w:szCs w:val="22"/>
        </w:rPr>
        <w:t>su portal web.</w:t>
      </w:r>
    </w:p>
    <w:p w14:paraId="6FBE9DD9" w14:textId="20A9E036" w:rsidR="00301252" w:rsidRDefault="00301252" w:rsidP="00831E56">
      <w:pPr>
        <w:rPr>
          <w:rFonts w:ascii="Arial" w:hAnsi="Arial" w:cs="Arial"/>
          <w:sz w:val="22"/>
          <w:szCs w:val="22"/>
        </w:rPr>
      </w:pPr>
    </w:p>
    <w:p w14:paraId="16C6C96F" w14:textId="5BB8F459" w:rsidR="00A3078A" w:rsidRPr="00BF0575" w:rsidRDefault="00BF0575" w:rsidP="00BF0575">
      <w:pPr>
        <w:jc w:val="both"/>
        <w:rPr>
          <w:rFonts w:ascii="Arial" w:hAnsi="Arial" w:cs="Arial"/>
          <w:sz w:val="22"/>
          <w:szCs w:val="22"/>
          <w:u w:val="single"/>
        </w:rPr>
      </w:pPr>
      <w:r w:rsidRPr="00BF0575">
        <w:rPr>
          <w:rFonts w:ascii="Arial" w:hAnsi="Arial" w:cs="Arial"/>
          <w:sz w:val="22"/>
          <w:szCs w:val="22"/>
          <w:u w:val="single"/>
        </w:rPr>
        <w:t>Requisitos y estándares de gestión documental aplicables.</w:t>
      </w:r>
    </w:p>
    <w:p w14:paraId="50974D61" w14:textId="201B1BFB" w:rsidR="00BF0575" w:rsidRDefault="00BF0575" w:rsidP="00831E56">
      <w:pPr>
        <w:rPr>
          <w:rFonts w:ascii="Arial" w:hAnsi="Arial" w:cs="Arial"/>
          <w:sz w:val="22"/>
          <w:szCs w:val="22"/>
        </w:rPr>
      </w:pPr>
    </w:p>
    <w:p w14:paraId="1D22426E" w14:textId="59924349" w:rsidR="00BF0575" w:rsidRDefault="005B0461" w:rsidP="00831E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requisitos y estándares de la gestión docum</w:t>
      </w:r>
      <w:r w:rsidR="00442128">
        <w:rPr>
          <w:rFonts w:ascii="Arial" w:hAnsi="Arial" w:cs="Arial"/>
          <w:sz w:val="22"/>
          <w:szCs w:val="22"/>
        </w:rPr>
        <w:t>ental aplicados en el INFOTEP</w:t>
      </w:r>
      <w:r>
        <w:rPr>
          <w:rFonts w:ascii="Arial" w:hAnsi="Arial" w:cs="Arial"/>
          <w:sz w:val="22"/>
          <w:szCs w:val="22"/>
        </w:rPr>
        <w:t xml:space="preserve"> y la forma en que se les da cumplimiento son los siguientes: </w:t>
      </w:r>
    </w:p>
    <w:p w14:paraId="5CD12E57" w14:textId="068D7698" w:rsidR="00BF0575" w:rsidRDefault="00BF0575" w:rsidP="00831E56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812"/>
      </w:tblGrid>
      <w:tr w:rsidR="00BF0575" w:rsidRPr="00BF0575" w14:paraId="7C2D3F87" w14:textId="77777777" w:rsidTr="00DF0531">
        <w:trPr>
          <w:trHeight w:val="6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863361" w14:textId="77777777" w:rsidR="00BF0575" w:rsidRDefault="00BF0575" w:rsidP="00BF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b/>
                <w:bCs/>
                <w:color w:val="000000"/>
                <w:lang w:eastAsia="es-CO"/>
              </w:rPr>
              <w:t>Requisitos y estándares</w:t>
            </w:r>
          </w:p>
          <w:p w14:paraId="7E856078" w14:textId="2A6A77E4" w:rsidR="00864A3D" w:rsidRPr="00BF0575" w:rsidRDefault="00864A3D" w:rsidP="00BF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1A2680" w14:textId="77777777" w:rsidR="00864A3D" w:rsidRDefault="00864A3D" w:rsidP="00BF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39BACBB0" w14:textId="75AE3452" w:rsidR="00BF0575" w:rsidRDefault="00BF0575" w:rsidP="00BF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b/>
                <w:bCs/>
                <w:color w:val="000000"/>
                <w:lang w:eastAsia="es-CO"/>
              </w:rPr>
              <w:t>Forma de cumplimiento</w:t>
            </w:r>
          </w:p>
          <w:p w14:paraId="5DD2D474" w14:textId="4ABC6D52" w:rsidR="00864A3D" w:rsidRPr="00BF0575" w:rsidRDefault="00864A3D" w:rsidP="00BF05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BF0575" w:rsidRPr="00BF0575" w14:paraId="0922B25D" w14:textId="77777777" w:rsidTr="00DF0531">
        <w:trPr>
          <w:trHeight w:val="4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12A1" w14:textId="25B1CCD3" w:rsidR="00BF0575" w:rsidRPr="00BF0575" w:rsidRDefault="00BF0575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color w:val="000000"/>
                <w:lang w:eastAsia="es-CO"/>
              </w:rPr>
              <w:t>NTC 4095</w:t>
            </w:r>
            <w:r w:rsidR="002320E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9C9B" w14:textId="77777777" w:rsidR="00BF0575" w:rsidRPr="00BF0575" w:rsidRDefault="00BF0575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color w:val="000000"/>
                <w:lang w:eastAsia="es-CO"/>
              </w:rPr>
              <w:t>En el momento de la descripción de los expedientes (rotulación)</w:t>
            </w:r>
          </w:p>
        </w:tc>
      </w:tr>
      <w:tr w:rsidR="00BF0575" w:rsidRPr="00BF0575" w14:paraId="4A82563D" w14:textId="77777777" w:rsidTr="00DF0531">
        <w:trPr>
          <w:trHeight w:val="5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CFA" w14:textId="77777777" w:rsidR="00BF0575" w:rsidRPr="00BF0575" w:rsidRDefault="00BF0575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color w:val="000000"/>
                <w:lang w:eastAsia="es-CO"/>
              </w:rPr>
              <w:t>Normas ISO 15489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19AA" w14:textId="4960DCBA" w:rsidR="00BF0575" w:rsidRPr="00BF0575" w:rsidRDefault="00BF0575" w:rsidP="0039461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color w:val="000000"/>
                <w:lang w:eastAsia="es-CO"/>
              </w:rPr>
              <w:t xml:space="preserve">En la </w:t>
            </w:r>
            <w:r w:rsidR="0039461C">
              <w:rPr>
                <w:rFonts w:ascii="Arial" w:hAnsi="Arial" w:cs="Arial"/>
                <w:color w:val="000000"/>
                <w:lang w:eastAsia="es-CO"/>
              </w:rPr>
              <w:t xml:space="preserve">regulación </w:t>
            </w:r>
            <w:r w:rsidRPr="00BF0575">
              <w:rPr>
                <w:rFonts w:ascii="Arial" w:hAnsi="Arial" w:cs="Arial"/>
                <w:color w:val="000000"/>
                <w:lang w:eastAsia="es-CO"/>
              </w:rPr>
              <w:t>de</w:t>
            </w:r>
            <w:r w:rsidR="0039461C">
              <w:rPr>
                <w:rFonts w:ascii="Arial" w:hAnsi="Arial" w:cs="Arial"/>
                <w:color w:val="000000"/>
                <w:lang w:eastAsia="es-CO"/>
              </w:rPr>
              <w:t xml:space="preserve"> la</w:t>
            </w:r>
            <w:r w:rsidRPr="00BF0575">
              <w:rPr>
                <w:rFonts w:ascii="Arial" w:hAnsi="Arial" w:cs="Arial"/>
                <w:color w:val="000000"/>
                <w:lang w:eastAsia="es-CO"/>
              </w:rPr>
              <w:t xml:space="preserve"> Gest</w:t>
            </w:r>
            <w:r w:rsidR="0039461C">
              <w:rPr>
                <w:rFonts w:ascii="Arial" w:hAnsi="Arial" w:cs="Arial"/>
                <w:color w:val="000000"/>
                <w:lang w:eastAsia="es-CO"/>
              </w:rPr>
              <w:t>ión Documental</w:t>
            </w:r>
            <w:r w:rsidRPr="00BF0575">
              <w:rPr>
                <w:rFonts w:ascii="Arial" w:hAnsi="Arial" w:cs="Arial"/>
                <w:color w:val="000000"/>
                <w:lang w:eastAsia="es-CO"/>
              </w:rPr>
              <w:t>, procesos y procedimientos</w:t>
            </w:r>
          </w:p>
        </w:tc>
      </w:tr>
      <w:tr w:rsidR="00BF0575" w:rsidRPr="00BF0575" w14:paraId="602CA958" w14:textId="77777777" w:rsidTr="00993D35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2534" w14:textId="0FCC370B" w:rsidR="00BF0575" w:rsidRPr="00BF0575" w:rsidRDefault="00BF0575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color w:val="000000"/>
                <w:lang w:eastAsia="es-CO"/>
              </w:rPr>
              <w:t>Acuerdo 042 de 2002 del Archivo General de la Nación</w:t>
            </w:r>
            <w:r w:rsidR="002320E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1E92" w14:textId="2DFB561A" w:rsidR="00BF0575" w:rsidRPr="00BF0575" w:rsidRDefault="00BF0575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color w:val="000000"/>
                <w:lang w:eastAsia="es-CO"/>
              </w:rPr>
              <w:t>En la organización de los expedientes</w:t>
            </w:r>
            <w:r w:rsidR="00EC12BD">
              <w:rPr>
                <w:rFonts w:ascii="Arial" w:hAnsi="Arial" w:cs="Arial"/>
                <w:color w:val="000000"/>
                <w:lang w:eastAsia="es-CO"/>
              </w:rPr>
              <w:t xml:space="preserve"> de los Archivos de gestión.</w:t>
            </w:r>
          </w:p>
        </w:tc>
      </w:tr>
      <w:tr w:rsidR="00BF0575" w:rsidRPr="00BF0575" w14:paraId="2EDE8EE9" w14:textId="77777777" w:rsidTr="00993D35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7ACC" w14:textId="3A7037EA" w:rsidR="00BF0575" w:rsidRPr="00BF0575" w:rsidRDefault="00BF0575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color w:val="000000"/>
                <w:lang w:eastAsia="es-CO"/>
              </w:rPr>
              <w:t>Acuerdo 05 de 2013 del Archivo General de la Nación, Articulo 18 Pautas generales para la descripción documental</w:t>
            </w:r>
            <w:r w:rsidR="002320E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B82D" w14:textId="77777777" w:rsidR="00BF0575" w:rsidRPr="00BF0575" w:rsidRDefault="00BF0575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color w:val="000000"/>
                <w:lang w:eastAsia="es-CO"/>
              </w:rPr>
              <w:t>En la clasificación, ordenación y descripción de los archivos</w:t>
            </w:r>
          </w:p>
        </w:tc>
      </w:tr>
      <w:tr w:rsidR="00BF0575" w:rsidRPr="00BF0575" w14:paraId="07F35FAD" w14:textId="77777777" w:rsidTr="00993D35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E16" w14:textId="3F087580" w:rsidR="00BF0575" w:rsidRPr="00BF0575" w:rsidRDefault="00BF0575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color w:val="000000"/>
                <w:lang w:eastAsia="es-CO"/>
              </w:rPr>
              <w:t>Ley 1712 de 2014</w:t>
            </w:r>
            <w:r w:rsidR="002320E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A9BC" w14:textId="77777777" w:rsidR="00BF0575" w:rsidRPr="00BF0575" w:rsidRDefault="00BF0575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color w:val="000000"/>
                <w:lang w:eastAsia="es-CO"/>
              </w:rPr>
              <w:t>Con la elaboración y publicación de los registros de activos de información y demás instrumentos archivísticos</w:t>
            </w:r>
          </w:p>
        </w:tc>
      </w:tr>
      <w:tr w:rsidR="00BF0575" w:rsidRPr="00BF0575" w14:paraId="22DEBC43" w14:textId="77777777" w:rsidTr="00993D35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232D" w14:textId="685AE94D" w:rsidR="00BF0575" w:rsidRPr="00BF0575" w:rsidRDefault="00BF0575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color w:val="000000"/>
                <w:lang w:eastAsia="es-CO"/>
              </w:rPr>
              <w:t>Decreto 1080 de 2015</w:t>
            </w:r>
            <w:r w:rsidR="002320E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3916" w14:textId="77777777" w:rsidR="00BF0575" w:rsidRPr="00BF0575" w:rsidRDefault="00BF0575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color w:val="000000"/>
                <w:lang w:eastAsia="es-CO"/>
              </w:rPr>
              <w:t>En los instrumentos archivísticos y el tratamiento de la gestión documental</w:t>
            </w:r>
          </w:p>
        </w:tc>
      </w:tr>
      <w:tr w:rsidR="00BF0575" w:rsidRPr="00BF0575" w14:paraId="42683A88" w14:textId="77777777" w:rsidTr="00B9664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74A1" w14:textId="5B8077BD" w:rsidR="00BF0575" w:rsidRPr="00BF0575" w:rsidRDefault="00BF0575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color w:val="000000"/>
                <w:lang w:eastAsia="es-CO"/>
              </w:rPr>
              <w:t>Acuerdo 06 de 2014 del Archivo General de la Nación</w:t>
            </w:r>
            <w:r w:rsidR="002320E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29B7" w14:textId="50B97F70" w:rsidR="00BF0575" w:rsidRPr="00BF0575" w:rsidRDefault="00BF0575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BF0575">
              <w:rPr>
                <w:rFonts w:ascii="Arial" w:hAnsi="Arial" w:cs="Arial"/>
                <w:color w:val="000000"/>
                <w:lang w:eastAsia="es-CO"/>
              </w:rPr>
              <w:t xml:space="preserve">En la implementación del </w:t>
            </w:r>
            <w:r w:rsidRPr="009743C4">
              <w:rPr>
                <w:rFonts w:ascii="Arial" w:hAnsi="Arial" w:cs="Arial"/>
                <w:color w:val="000000"/>
                <w:lang w:eastAsia="es-CO"/>
              </w:rPr>
              <w:t>sistema</w:t>
            </w:r>
            <w:r w:rsidRPr="00BF0575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9743C4">
              <w:rPr>
                <w:rFonts w:ascii="Arial" w:hAnsi="Arial" w:cs="Arial"/>
                <w:color w:val="000000"/>
                <w:lang w:eastAsia="es-CO"/>
              </w:rPr>
              <w:t>integrado</w:t>
            </w:r>
            <w:r w:rsidRPr="00BF0575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9743C4">
              <w:rPr>
                <w:rFonts w:ascii="Arial" w:hAnsi="Arial" w:cs="Arial"/>
                <w:color w:val="000000"/>
                <w:lang w:eastAsia="es-CO"/>
              </w:rPr>
              <w:t xml:space="preserve">de conservación </w:t>
            </w:r>
            <w:r w:rsidR="006512B9">
              <w:rPr>
                <w:rFonts w:ascii="Arial" w:hAnsi="Arial" w:cs="Arial"/>
                <w:color w:val="000000"/>
                <w:lang w:eastAsia="es-CO"/>
              </w:rPr>
              <w:t xml:space="preserve">de documentos </w:t>
            </w:r>
            <w:r w:rsidRPr="009743C4">
              <w:rPr>
                <w:rFonts w:ascii="Arial" w:hAnsi="Arial" w:cs="Arial"/>
                <w:color w:val="000000"/>
                <w:lang w:eastAsia="es-CO"/>
              </w:rPr>
              <w:t>SI</w:t>
            </w:r>
            <w:r w:rsidRPr="00BF0575">
              <w:rPr>
                <w:rFonts w:ascii="Arial" w:hAnsi="Arial" w:cs="Arial"/>
                <w:color w:val="000000"/>
                <w:lang w:eastAsia="es-CO"/>
              </w:rPr>
              <w:t>C</w:t>
            </w:r>
            <w:r w:rsidR="006512B9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</w:tr>
      <w:tr w:rsidR="00B9664D" w:rsidRPr="00BF0575" w14:paraId="6993BAF1" w14:textId="77777777" w:rsidTr="00B9664D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DDD6" w14:textId="1F4361CB" w:rsidR="00B9664D" w:rsidRPr="00BF0575" w:rsidRDefault="00B9664D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Acuerdo 04 de 2019</w:t>
            </w:r>
            <w:r w:rsidRPr="00BF0575">
              <w:rPr>
                <w:rFonts w:ascii="Arial" w:hAnsi="Arial" w:cs="Arial"/>
                <w:color w:val="000000"/>
                <w:lang w:eastAsia="es-CO"/>
              </w:rPr>
              <w:t xml:space="preserve"> del Archivo General de la Nación</w:t>
            </w:r>
            <w:r w:rsidR="002320E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181C" w14:textId="2AB8E5C6" w:rsidR="00B9664D" w:rsidRPr="00BF0575" w:rsidRDefault="00B9664D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Proceso de elaboración, actualización, convalidación y ajuste de Tablas de Retención y Tablas de Valoración Documental.</w:t>
            </w:r>
          </w:p>
        </w:tc>
      </w:tr>
      <w:tr w:rsidR="002320EA" w:rsidRPr="00BF0575" w14:paraId="31AA5A3A" w14:textId="77777777" w:rsidTr="00B9664D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6BF2" w14:textId="06E8234F" w:rsidR="002320EA" w:rsidRDefault="002320EA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Acuerdo 060 de 2001 del Archivo General de la Nación.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CE26" w14:textId="48019C92" w:rsidR="002320EA" w:rsidRDefault="00B33AB7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Directrices para la gestión de comunicaciones oficiales (servicio de correspondencia).</w:t>
            </w:r>
          </w:p>
        </w:tc>
      </w:tr>
      <w:tr w:rsidR="002C0281" w:rsidRPr="00BF0575" w14:paraId="1C8E61E0" w14:textId="77777777" w:rsidTr="00B9664D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6638" w14:textId="434B574F" w:rsidR="002C0281" w:rsidRDefault="002C0281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Ley 594 de 2000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345B" w14:textId="1E1F6592" w:rsidR="002C0281" w:rsidRDefault="007D7340" w:rsidP="00BF05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Directrices para la implementación de la gestión documental y la función archivística</w:t>
            </w:r>
          </w:p>
        </w:tc>
      </w:tr>
    </w:tbl>
    <w:p w14:paraId="3ACF0061" w14:textId="4F7291F1" w:rsidR="00BF0575" w:rsidRDefault="00BF0575" w:rsidP="00831E56">
      <w:pPr>
        <w:rPr>
          <w:rFonts w:ascii="Arial" w:hAnsi="Arial" w:cs="Arial"/>
          <w:sz w:val="22"/>
          <w:szCs w:val="22"/>
        </w:rPr>
      </w:pPr>
    </w:p>
    <w:p w14:paraId="7955B9BE" w14:textId="77777777" w:rsidR="00E53C86" w:rsidRDefault="00E53C86" w:rsidP="00831E56">
      <w:pPr>
        <w:rPr>
          <w:rFonts w:ascii="Arial" w:hAnsi="Arial" w:cs="Arial"/>
          <w:sz w:val="22"/>
          <w:szCs w:val="22"/>
        </w:rPr>
      </w:pPr>
    </w:p>
    <w:p w14:paraId="2B155A6F" w14:textId="0B5C3B27" w:rsidR="00A268E7" w:rsidRPr="00A268E7" w:rsidRDefault="00A268E7" w:rsidP="000047C2">
      <w:pPr>
        <w:ind w:left="-142"/>
        <w:jc w:val="both"/>
        <w:rPr>
          <w:rFonts w:ascii="Arial" w:hAnsi="Arial" w:cs="Arial"/>
          <w:sz w:val="22"/>
          <w:szCs w:val="22"/>
          <w:u w:val="single"/>
        </w:rPr>
      </w:pPr>
      <w:r w:rsidRPr="00A268E7">
        <w:rPr>
          <w:rFonts w:ascii="Arial" w:hAnsi="Arial" w:cs="Arial"/>
          <w:sz w:val="22"/>
          <w:szCs w:val="22"/>
          <w:u w:val="single"/>
        </w:rPr>
        <w:lastRenderedPageBreak/>
        <w:t>Dirección, seguimiento, control, evaluación y mejora de los procesos de la gestión Documental.</w:t>
      </w:r>
    </w:p>
    <w:p w14:paraId="267EDA0D" w14:textId="3455FA18" w:rsidR="00BF0575" w:rsidRDefault="00BF0575" w:rsidP="00831E56">
      <w:pPr>
        <w:rPr>
          <w:rFonts w:ascii="Arial" w:hAnsi="Arial" w:cs="Arial"/>
          <w:sz w:val="22"/>
          <w:szCs w:val="22"/>
        </w:rPr>
      </w:pPr>
    </w:p>
    <w:p w14:paraId="2F4C670C" w14:textId="6FA3F2E1" w:rsidR="007F20D5" w:rsidRDefault="00163C17" w:rsidP="007F20D5">
      <w:pPr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PGD se debe contemplar como</w:t>
      </w:r>
      <w:r w:rsidR="007F20D5" w:rsidRPr="007F20D5">
        <w:rPr>
          <w:rFonts w:ascii="Arial" w:hAnsi="Arial" w:cs="Arial"/>
          <w:sz w:val="22"/>
          <w:szCs w:val="22"/>
        </w:rPr>
        <w:t xml:space="preserve"> un proceso continuo que será administrado po</w:t>
      </w:r>
      <w:r>
        <w:rPr>
          <w:rFonts w:ascii="Arial" w:hAnsi="Arial" w:cs="Arial"/>
          <w:sz w:val="22"/>
          <w:szCs w:val="22"/>
        </w:rPr>
        <w:t>r la Vicerrectoría Administrativa y Financiera</w:t>
      </w:r>
      <w:r w:rsidR="005B1042">
        <w:rPr>
          <w:rFonts w:ascii="Arial" w:hAnsi="Arial" w:cs="Arial"/>
          <w:sz w:val="22"/>
          <w:szCs w:val="22"/>
        </w:rPr>
        <w:t xml:space="preserve"> (a través de</w:t>
      </w:r>
      <w:r>
        <w:rPr>
          <w:rFonts w:ascii="Arial" w:hAnsi="Arial" w:cs="Arial"/>
          <w:sz w:val="22"/>
          <w:szCs w:val="22"/>
        </w:rPr>
        <w:t>l personal adscrito al área funcional de</w:t>
      </w:r>
      <w:r w:rsidR="005B1042">
        <w:rPr>
          <w:rFonts w:ascii="Arial" w:hAnsi="Arial" w:cs="Arial"/>
          <w:sz w:val="22"/>
          <w:szCs w:val="22"/>
        </w:rPr>
        <w:t xml:space="preserve"> ge</w:t>
      </w:r>
      <w:r w:rsidR="007F20D5" w:rsidRPr="007F20D5">
        <w:rPr>
          <w:rFonts w:ascii="Arial" w:hAnsi="Arial" w:cs="Arial"/>
          <w:sz w:val="22"/>
          <w:szCs w:val="22"/>
        </w:rPr>
        <w:t>stión</w:t>
      </w:r>
      <w:r w:rsidR="00605513">
        <w:rPr>
          <w:rFonts w:ascii="Arial" w:hAnsi="Arial" w:cs="Arial"/>
          <w:sz w:val="22"/>
          <w:szCs w:val="22"/>
        </w:rPr>
        <w:t xml:space="preserve"> documental) en su calidad de líder del</w:t>
      </w:r>
      <w:r w:rsidR="00436796">
        <w:rPr>
          <w:rFonts w:ascii="Arial" w:hAnsi="Arial" w:cs="Arial"/>
          <w:sz w:val="22"/>
          <w:szCs w:val="22"/>
        </w:rPr>
        <w:t xml:space="preserve"> proceso de gestión documental, desde el cual </w:t>
      </w:r>
      <w:r w:rsidR="00605513">
        <w:rPr>
          <w:rFonts w:ascii="Arial" w:hAnsi="Arial" w:cs="Arial"/>
          <w:sz w:val="22"/>
          <w:szCs w:val="22"/>
        </w:rPr>
        <w:t>se asumen</w:t>
      </w:r>
      <w:r w:rsidR="007F20D5" w:rsidRPr="007F20D5">
        <w:rPr>
          <w:rFonts w:ascii="Arial" w:hAnsi="Arial" w:cs="Arial"/>
          <w:sz w:val="22"/>
          <w:szCs w:val="22"/>
        </w:rPr>
        <w:t xml:space="preserve"> </w:t>
      </w:r>
      <w:r w:rsidR="00605513">
        <w:rPr>
          <w:rFonts w:ascii="Arial" w:hAnsi="Arial" w:cs="Arial"/>
          <w:sz w:val="22"/>
          <w:szCs w:val="22"/>
        </w:rPr>
        <w:t xml:space="preserve">los </w:t>
      </w:r>
      <w:r w:rsidR="007F20D5" w:rsidRPr="007F20D5">
        <w:rPr>
          <w:rFonts w:ascii="Arial" w:hAnsi="Arial" w:cs="Arial"/>
          <w:sz w:val="22"/>
          <w:szCs w:val="22"/>
        </w:rPr>
        <w:t>aspectos de planeación y ejecución del PGD junto con las áreas de la entidad en donde se involucren actividades de su competencia.</w:t>
      </w:r>
    </w:p>
    <w:p w14:paraId="0347A0D1" w14:textId="77777777" w:rsidR="007F20D5" w:rsidRPr="007F20D5" w:rsidRDefault="007F20D5" w:rsidP="007F20D5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61682862" w14:textId="44AE3F2F" w:rsidR="00BF0575" w:rsidRDefault="007F20D5" w:rsidP="007F20D5">
      <w:pPr>
        <w:ind w:left="-142"/>
        <w:jc w:val="both"/>
        <w:rPr>
          <w:rFonts w:ascii="Arial" w:hAnsi="Arial" w:cs="Arial"/>
          <w:sz w:val="22"/>
          <w:szCs w:val="22"/>
        </w:rPr>
      </w:pPr>
      <w:r w:rsidRPr="007F20D5">
        <w:rPr>
          <w:rFonts w:ascii="Arial" w:hAnsi="Arial" w:cs="Arial"/>
          <w:sz w:val="22"/>
          <w:szCs w:val="22"/>
        </w:rPr>
        <w:t>Se realizarán mesas de trabajo para socializar y establecer c</w:t>
      </w:r>
      <w:r w:rsidR="00436796">
        <w:rPr>
          <w:rFonts w:ascii="Arial" w:hAnsi="Arial" w:cs="Arial"/>
          <w:sz w:val="22"/>
          <w:szCs w:val="22"/>
        </w:rPr>
        <w:t>onjuntamente con los colaboradores y áreas</w:t>
      </w:r>
      <w:r w:rsidRPr="007F20D5">
        <w:rPr>
          <w:rFonts w:ascii="Arial" w:hAnsi="Arial" w:cs="Arial"/>
          <w:sz w:val="22"/>
          <w:szCs w:val="22"/>
        </w:rPr>
        <w:t xml:space="preserve"> involucradas las acciones correctivas, las cuales también serán objeto de seguimiento y control.</w:t>
      </w:r>
    </w:p>
    <w:p w14:paraId="2C3B5A41" w14:textId="4581025F" w:rsidR="00BF0575" w:rsidRPr="00095D9C" w:rsidRDefault="00BF0575" w:rsidP="00831E56">
      <w:pPr>
        <w:rPr>
          <w:rFonts w:ascii="Arial" w:hAnsi="Arial" w:cs="Arial"/>
          <w:sz w:val="22"/>
          <w:szCs w:val="22"/>
        </w:rPr>
      </w:pPr>
    </w:p>
    <w:p w14:paraId="3FA3A761" w14:textId="77777777" w:rsidR="00095D9C" w:rsidRPr="00913EBC" w:rsidRDefault="00095D9C" w:rsidP="00831E56">
      <w:pPr>
        <w:pStyle w:val="Ttulo2"/>
        <w:numPr>
          <w:ilvl w:val="0"/>
          <w:numId w:val="0"/>
        </w:numPr>
        <w:ind w:left="576" w:hanging="576"/>
        <w:rPr>
          <w:sz w:val="22"/>
          <w:szCs w:val="22"/>
        </w:rPr>
      </w:pPr>
      <w:bookmarkStart w:id="4" w:name="_Toc18879933"/>
      <w:r w:rsidRPr="00913EBC">
        <w:rPr>
          <w:sz w:val="22"/>
          <w:szCs w:val="22"/>
        </w:rPr>
        <w:t>1.4</w:t>
      </w:r>
      <w:r w:rsidRPr="00913EBC">
        <w:rPr>
          <w:sz w:val="22"/>
          <w:szCs w:val="22"/>
        </w:rPr>
        <w:tab/>
        <w:t>PÚBLICO AL CUAL ESTÁ DIRIGIDO</w:t>
      </w:r>
      <w:r w:rsidR="00913EBC">
        <w:rPr>
          <w:sz w:val="22"/>
          <w:szCs w:val="22"/>
        </w:rPr>
        <w:t>.</w:t>
      </w:r>
      <w:bookmarkEnd w:id="4"/>
    </w:p>
    <w:p w14:paraId="04590145" w14:textId="77777777" w:rsidR="00095D9C" w:rsidRPr="00095D9C" w:rsidRDefault="00095D9C" w:rsidP="00831E56">
      <w:pPr>
        <w:rPr>
          <w:rFonts w:ascii="Arial" w:hAnsi="Arial" w:cs="Arial"/>
          <w:sz w:val="22"/>
          <w:szCs w:val="22"/>
        </w:rPr>
      </w:pPr>
    </w:p>
    <w:p w14:paraId="65925D0D" w14:textId="65DBEF0A" w:rsidR="00095D9C" w:rsidRPr="00095D9C" w:rsidRDefault="00095D9C" w:rsidP="00831E56">
      <w:pPr>
        <w:jc w:val="both"/>
        <w:rPr>
          <w:rFonts w:ascii="Arial" w:hAnsi="Arial" w:cs="Arial"/>
          <w:sz w:val="22"/>
          <w:szCs w:val="22"/>
        </w:rPr>
      </w:pPr>
      <w:r w:rsidRPr="00095D9C">
        <w:rPr>
          <w:rFonts w:ascii="Arial" w:hAnsi="Arial" w:cs="Arial"/>
          <w:sz w:val="22"/>
          <w:szCs w:val="22"/>
        </w:rPr>
        <w:t>El Programa de Gestión Documental está</w:t>
      </w:r>
      <w:r w:rsidR="00D44EDE">
        <w:rPr>
          <w:rFonts w:ascii="Arial" w:hAnsi="Arial" w:cs="Arial"/>
          <w:sz w:val="22"/>
          <w:szCs w:val="22"/>
        </w:rPr>
        <w:t xml:space="preserve"> dirigido a todos los colaboradores</w:t>
      </w:r>
      <w:r w:rsidRPr="00095D9C">
        <w:rPr>
          <w:rFonts w:ascii="Arial" w:hAnsi="Arial" w:cs="Arial"/>
          <w:sz w:val="22"/>
          <w:szCs w:val="22"/>
        </w:rPr>
        <w:t xml:space="preserve"> y contratistas de</w:t>
      </w:r>
      <w:r w:rsidR="00D44EDE">
        <w:rPr>
          <w:rFonts w:ascii="Arial" w:hAnsi="Arial" w:cs="Arial"/>
          <w:sz w:val="22"/>
          <w:szCs w:val="22"/>
        </w:rPr>
        <w:t>l</w:t>
      </w:r>
      <w:r w:rsidR="005D7689">
        <w:rPr>
          <w:rFonts w:ascii="Arial" w:hAnsi="Arial" w:cs="Arial"/>
          <w:sz w:val="22"/>
          <w:szCs w:val="22"/>
        </w:rPr>
        <w:t xml:space="preserve"> INFOTEP</w:t>
      </w:r>
      <w:r w:rsidRPr="00095D9C">
        <w:rPr>
          <w:rFonts w:ascii="Arial" w:hAnsi="Arial" w:cs="Arial"/>
          <w:sz w:val="22"/>
          <w:szCs w:val="22"/>
        </w:rPr>
        <w:t xml:space="preserve"> y en general a </w:t>
      </w:r>
      <w:r w:rsidR="00A373A7">
        <w:rPr>
          <w:rFonts w:ascii="Arial" w:hAnsi="Arial" w:cs="Arial"/>
          <w:sz w:val="22"/>
          <w:szCs w:val="22"/>
        </w:rPr>
        <w:t xml:space="preserve">todas </w:t>
      </w:r>
      <w:r w:rsidRPr="00095D9C">
        <w:rPr>
          <w:rFonts w:ascii="Arial" w:hAnsi="Arial" w:cs="Arial"/>
          <w:sz w:val="22"/>
          <w:szCs w:val="22"/>
        </w:rPr>
        <w:t>las partes interesadas, facilitando los mecanismos de participación ciudadana.</w:t>
      </w:r>
    </w:p>
    <w:p w14:paraId="3B08A346" w14:textId="77777777" w:rsidR="00095D9C" w:rsidRPr="00095D9C" w:rsidRDefault="00095D9C" w:rsidP="00831E56">
      <w:pPr>
        <w:rPr>
          <w:rFonts w:ascii="Arial" w:hAnsi="Arial" w:cs="Arial"/>
          <w:sz w:val="22"/>
          <w:szCs w:val="22"/>
        </w:rPr>
      </w:pPr>
    </w:p>
    <w:p w14:paraId="556C8F51" w14:textId="1F90EFEC" w:rsidR="00095D9C" w:rsidRPr="00913EBC" w:rsidRDefault="00095D9C" w:rsidP="00831E56">
      <w:pPr>
        <w:pStyle w:val="Ttulo2"/>
        <w:numPr>
          <w:ilvl w:val="0"/>
          <w:numId w:val="0"/>
        </w:numPr>
        <w:ind w:left="576" w:hanging="576"/>
        <w:rPr>
          <w:sz w:val="22"/>
          <w:szCs w:val="22"/>
        </w:rPr>
      </w:pPr>
      <w:bookmarkStart w:id="5" w:name="_Toc18879934"/>
      <w:r w:rsidRPr="00913EBC">
        <w:rPr>
          <w:sz w:val="22"/>
          <w:szCs w:val="22"/>
        </w:rPr>
        <w:t>1.5</w:t>
      </w:r>
      <w:r w:rsidRPr="00913EBC">
        <w:rPr>
          <w:sz w:val="22"/>
          <w:szCs w:val="22"/>
        </w:rPr>
        <w:tab/>
      </w:r>
      <w:r w:rsidR="00185F42">
        <w:rPr>
          <w:sz w:val="22"/>
          <w:szCs w:val="22"/>
        </w:rPr>
        <w:t>RELACIÓN D</w:t>
      </w:r>
      <w:r w:rsidRPr="00913EBC">
        <w:rPr>
          <w:sz w:val="22"/>
          <w:szCs w:val="22"/>
        </w:rPr>
        <w:t>EL PROGRAMA DE GESTIÓN DOCUMENT</w:t>
      </w:r>
      <w:r w:rsidR="00185F42">
        <w:rPr>
          <w:sz w:val="22"/>
          <w:szCs w:val="22"/>
        </w:rPr>
        <w:t>AL CON</w:t>
      </w:r>
      <w:r w:rsidRPr="00913EBC">
        <w:rPr>
          <w:sz w:val="22"/>
          <w:szCs w:val="22"/>
        </w:rPr>
        <w:t xml:space="preserve"> LA POLÍTICA INSTITUCIONAL DE GESTIÓN DOCUMENTAL</w:t>
      </w:r>
      <w:r w:rsidR="00913EBC">
        <w:rPr>
          <w:sz w:val="22"/>
          <w:szCs w:val="22"/>
        </w:rPr>
        <w:t>.</w:t>
      </w:r>
      <w:bookmarkEnd w:id="5"/>
    </w:p>
    <w:p w14:paraId="40C2FCEE" w14:textId="77777777" w:rsidR="00095D9C" w:rsidRPr="00095D9C" w:rsidRDefault="00095D9C" w:rsidP="00831E56">
      <w:pPr>
        <w:rPr>
          <w:rFonts w:ascii="Arial" w:hAnsi="Arial" w:cs="Arial"/>
          <w:sz w:val="22"/>
          <w:szCs w:val="22"/>
        </w:rPr>
      </w:pPr>
    </w:p>
    <w:p w14:paraId="136DFC86" w14:textId="19FA26A7" w:rsidR="00095D9C" w:rsidRPr="00095D9C" w:rsidRDefault="00095D9C" w:rsidP="00831E56">
      <w:pPr>
        <w:jc w:val="both"/>
        <w:rPr>
          <w:rFonts w:ascii="Arial" w:hAnsi="Arial" w:cs="Arial"/>
          <w:sz w:val="22"/>
          <w:szCs w:val="22"/>
        </w:rPr>
      </w:pPr>
      <w:r w:rsidRPr="00095D9C">
        <w:rPr>
          <w:rFonts w:ascii="Arial" w:hAnsi="Arial" w:cs="Arial"/>
          <w:sz w:val="22"/>
          <w:szCs w:val="22"/>
        </w:rPr>
        <w:t>El Programa de Ges</w:t>
      </w:r>
      <w:r w:rsidR="00F11D57">
        <w:rPr>
          <w:rFonts w:ascii="Arial" w:hAnsi="Arial" w:cs="Arial"/>
          <w:sz w:val="22"/>
          <w:szCs w:val="22"/>
        </w:rPr>
        <w:t>tión Documental se enmarca dentro de la implementación</w:t>
      </w:r>
      <w:r w:rsidR="00265882">
        <w:rPr>
          <w:rFonts w:ascii="Arial" w:hAnsi="Arial" w:cs="Arial"/>
          <w:sz w:val="22"/>
          <w:szCs w:val="22"/>
        </w:rPr>
        <w:t xml:space="preserve"> </w:t>
      </w:r>
      <w:r w:rsidR="00E63926">
        <w:rPr>
          <w:rFonts w:ascii="Arial" w:hAnsi="Arial" w:cs="Arial"/>
          <w:sz w:val="22"/>
          <w:szCs w:val="22"/>
        </w:rPr>
        <w:t xml:space="preserve">y </w:t>
      </w:r>
      <w:proofErr w:type="spellStart"/>
      <w:r w:rsidR="00E63926">
        <w:rPr>
          <w:rFonts w:ascii="Arial" w:hAnsi="Arial" w:cs="Arial"/>
          <w:sz w:val="22"/>
          <w:szCs w:val="22"/>
        </w:rPr>
        <w:t>operativización</w:t>
      </w:r>
      <w:proofErr w:type="spellEnd"/>
      <w:r w:rsidR="00E63926">
        <w:rPr>
          <w:rFonts w:ascii="Arial" w:hAnsi="Arial" w:cs="Arial"/>
          <w:sz w:val="22"/>
          <w:szCs w:val="22"/>
        </w:rPr>
        <w:t xml:space="preserve"> </w:t>
      </w:r>
      <w:r w:rsidR="00265882">
        <w:rPr>
          <w:rFonts w:ascii="Arial" w:hAnsi="Arial" w:cs="Arial"/>
          <w:sz w:val="22"/>
          <w:szCs w:val="22"/>
        </w:rPr>
        <w:t>de la</w:t>
      </w:r>
      <w:r w:rsidRPr="00095D9C">
        <w:rPr>
          <w:rFonts w:ascii="Arial" w:hAnsi="Arial" w:cs="Arial"/>
          <w:sz w:val="22"/>
          <w:szCs w:val="22"/>
        </w:rPr>
        <w:t xml:space="preserve"> Política Institucional de Gest</w:t>
      </w:r>
      <w:r w:rsidR="005D7689">
        <w:rPr>
          <w:rFonts w:ascii="Arial" w:hAnsi="Arial" w:cs="Arial"/>
          <w:sz w:val="22"/>
          <w:szCs w:val="22"/>
        </w:rPr>
        <w:t>ión Documental del INFOTEP</w:t>
      </w:r>
      <w:r w:rsidRPr="00095D9C">
        <w:rPr>
          <w:rFonts w:ascii="Arial" w:hAnsi="Arial" w:cs="Arial"/>
          <w:sz w:val="22"/>
          <w:szCs w:val="22"/>
        </w:rPr>
        <w:t xml:space="preserve"> </w:t>
      </w:r>
      <w:r w:rsidR="005D7689">
        <w:rPr>
          <w:rFonts w:ascii="Arial" w:hAnsi="Arial" w:cs="Arial"/>
          <w:sz w:val="22"/>
          <w:szCs w:val="22"/>
        </w:rPr>
        <w:t>aprobada por el Comité Institucional de Gestión y Desempeño</w:t>
      </w:r>
      <w:r w:rsidR="00E927BF">
        <w:rPr>
          <w:rFonts w:ascii="Arial" w:hAnsi="Arial" w:cs="Arial"/>
          <w:sz w:val="22"/>
          <w:szCs w:val="22"/>
        </w:rPr>
        <w:t xml:space="preserve"> en el año 2019,</w:t>
      </w:r>
      <w:r w:rsidRPr="00095D9C">
        <w:rPr>
          <w:rFonts w:ascii="Arial" w:hAnsi="Arial" w:cs="Arial"/>
          <w:sz w:val="22"/>
          <w:szCs w:val="22"/>
        </w:rPr>
        <w:t xml:space="preserve"> en los siguientes términos: </w:t>
      </w:r>
    </w:p>
    <w:p w14:paraId="65322728" w14:textId="5E935A24" w:rsidR="005D7689" w:rsidRDefault="005D7689" w:rsidP="005D7689">
      <w:pPr>
        <w:jc w:val="both"/>
        <w:rPr>
          <w:rFonts w:ascii="Arial" w:hAnsi="Arial" w:cs="Arial"/>
          <w:i/>
          <w:sz w:val="22"/>
          <w:szCs w:val="22"/>
        </w:rPr>
      </w:pPr>
    </w:p>
    <w:p w14:paraId="198EA6C6" w14:textId="178A0897" w:rsidR="00A8601C" w:rsidRPr="00A8601C" w:rsidRDefault="00A8601C" w:rsidP="00A8601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“</w:t>
      </w:r>
      <w:r w:rsidRPr="00A8601C">
        <w:rPr>
          <w:rFonts w:ascii="Arial" w:hAnsi="Arial" w:cs="Arial"/>
          <w:i/>
          <w:sz w:val="22"/>
          <w:szCs w:val="22"/>
        </w:rPr>
        <w:t>El Instituto Nacional de Formación Técnica Profesional de San Andrés y Providencia islas (INFOTEP), declara como Política Institucional de Gestión Documental su compromiso de implementar las mejores prácticas para la correcta gestión de sus documentos e información como elemento fundamental para avanzar hacia el cumplimiento de su visión institucional de garantizar el derecho a la educación; para ello reconoce la importancia de los documentos que produce en el cumplimiento de su misión, los identifica como evidencia fundamental de los procesos institucionales e insumo para la toma de decisiones basadas en antecedentes y por lo tanto garantizará durante todo su ciclo de vida, desde su planificación y hasta su preservación a largo plazo, la integridad, autenticidad, veracidad y fidelidad de la información a través del despliegue de las ocho operaciones de la gestión documental e incorporando tecnologías de información y la comunicación que permitan satisfacer eficientemente las necesidades informativas de los funcionarios, docentes, estudiantes, entes judiciales y de control y de la comunidad en general.</w:t>
      </w:r>
    </w:p>
    <w:p w14:paraId="64319B88" w14:textId="0AD2F38F" w:rsidR="005D7689" w:rsidRPr="00A8601C" w:rsidRDefault="005D7689" w:rsidP="005D7689">
      <w:pPr>
        <w:jc w:val="both"/>
        <w:rPr>
          <w:rFonts w:ascii="Arial" w:hAnsi="Arial" w:cs="Arial"/>
          <w:i/>
          <w:sz w:val="22"/>
          <w:szCs w:val="22"/>
        </w:rPr>
      </w:pPr>
    </w:p>
    <w:p w14:paraId="5B3170D9" w14:textId="2B7C2C18" w:rsidR="00A8601C" w:rsidRPr="00A8601C" w:rsidRDefault="00A8601C" w:rsidP="00A8601C">
      <w:pPr>
        <w:jc w:val="both"/>
        <w:rPr>
          <w:rFonts w:ascii="Arial" w:hAnsi="Arial" w:cs="Arial"/>
          <w:i/>
          <w:sz w:val="22"/>
          <w:szCs w:val="22"/>
        </w:rPr>
      </w:pPr>
      <w:r w:rsidRPr="00A8601C">
        <w:rPr>
          <w:rFonts w:ascii="Arial" w:hAnsi="Arial" w:cs="Arial"/>
          <w:i/>
          <w:sz w:val="22"/>
          <w:szCs w:val="22"/>
        </w:rPr>
        <w:t>Esta política se ejecutará bajo el liderazgo de la Rectoría, la coordinación de la Vicerrectoría Administrativa y Financiera, el apoyo del área funcional de gestión documental de acuerdo con sus competencias con el apoyo de todos los funcionarios, procesos, dependencias y partes interesadas en el marco del Modelo Integrado de Planeación y Gestión MIPG.</w:t>
      </w:r>
      <w:r>
        <w:rPr>
          <w:rFonts w:ascii="Arial" w:hAnsi="Arial" w:cs="Arial"/>
          <w:i/>
          <w:sz w:val="22"/>
          <w:szCs w:val="22"/>
        </w:rPr>
        <w:t>”</w:t>
      </w:r>
    </w:p>
    <w:p w14:paraId="3FF98866" w14:textId="1490D6CD" w:rsidR="00D45B0D" w:rsidRPr="00095D9C" w:rsidRDefault="00D45B0D" w:rsidP="00831E56">
      <w:pPr>
        <w:rPr>
          <w:rFonts w:ascii="Arial" w:hAnsi="Arial" w:cs="Arial"/>
          <w:sz w:val="22"/>
          <w:szCs w:val="22"/>
        </w:rPr>
      </w:pPr>
    </w:p>
    <w:p w14:paraId="523F4638" w14:textId="7E2FDDFD" w:rsidR="00095D9C" w:rsidRPr="00692CE6" w:rsidRDefault="00FB0068" w:rsidP="00831E56">
      <w:pPr>
        <w:pStyle w:val="Ttulo2"/>
        <w:numPr>
          <w:ilvl w:val="0"/>
          <w:numId w:val="0"/>
        </w:numPr>
        <w:ind w:left="576" w:hanging="576"/>
        <w:rPr>
          <w:sz w:val="22"/>
          <w:szCs w:val="22"/>
        </w:rPr>
      </w:pPr>
      <w:bookmarkStart w:id="6" w:name="_Toc18879935"/>
      <w:r>
        <w:rPr>
          <w:sz w:val="22"/>
          <w:szCs w:val="22"/>
        </w:rPr>
        <w:t>1.6</w:t>
      </w:r>
      <w:r w:rsidR="00095D9C" w:rsidRPr="00692CE6">
        <w:rPr>
          <w:sz w:val="22"/>
          <w:szCs w:val="22"/>
        </w:rPr>
        <w:tab/>
      </w:r>
      <w:r w:rsidR="00095D9C" w:rsidRPr="007A1AE1">
        <w:rPr>
          <w:sz w:val="22"/>
          <w:szCs w:val="22"/>
        </w:rPr>
        <w:t>REQUERIMIENTOS PARA EL DESARROLLO DEL PGD</w:t>
      </w:r>
      <w:r w:rsidR="00692CE6" w:rsidRPr="007A1AE1">
        <w:rPr>
          <w:sz w:val="22"/>
          <w:szCs w:val="22"/>
        </w:rPr>
        <w:t>.</w:t>
      </w:r>
      <w:bookmarkEnd w:id="6"/>
    </w:p>
    <w:p w14:paraId="6075C49C" w14:textId="61411B30" w:rsidR="00095D9C" w:rsidRDefault="00095D9C" w:rsidP="00831E56">
      <w:pPr>
        <w:rPr>
          <w:rFonts w:ascii="Arial" w:hAnsi="Arial" w:cs="Arial"/>
          <w:sz w:val="22"/>
          <w:szCs w:val="22"/>
        </w:rPr>
      </w:pPr>
    </w:p>
    <w:p w14:paraId="19BCE49F" w14:textId="40C052A5" w:rsidR="00E53C86" w:rsidRDefault="00E53C86" w:rsidP="00831E56">
      <w:pPr>
        <w:rPr>
          <w:rFonts w:ascii="Arial" w:hAnsi="Arial" w:cs="Arial"/>
          <w:sz w:val="22"/>
          <w:szCs w:val="22"/>
        </w:rPr>
      </w:pPr>
    </w:p>
    <w:p w14:paraId="2D2F5C82" w14:textId="77777777" w:rsidR="00E53C86" w:rsidRPr="00095D9C" w:rsidRDefault="00E53C86" w:rsidP="00831E56">
      <w:pPr>
        <w:rPr>
          <w:rFonts w:ascii="Arial" w:hAnsi="Arial" w:cs="Arial"/>
          <w:sz w:val="22"/>
          <w:szCs w:val="22"/>
        </w:rPr>
      </w:pPr>
    </w:p>
    <w:p w14:paraId="21046E97" w14:textId="60B9158D" w:rsidR="00095D9C" w:rsidRPr="00692FE6" w:rsidRDefault="00FB0068" w:rsidP="006D5767">
      <w:pPr>
        <w:pStyle w:val="Ttulo3"/>
        <w:numPr>
          <w:ilvl w:val="0"/>
          <w:numId w:val="0"/>
        </w:numPr>
        <w:rPr>
          <w:b/>
          <w:sz w:val="22"/>
          <w:szCs w:val="22"/>
        </w:rPr>
      </w:pPr>
      <w:bookmarkStart w:id="7" w:name="_Toc18879936"/>
      <w:r w:rsidRPr="00692FE6">
        <w:rPr>
          <w:b/>
          <w:sz w:val="22"/>
          <w:szCs w:val="22"/>
        </w:rPr>
        <w:lastRenderedPageBreak/>
        <w:t>1.6</w:t>
      </w:r>
      <w:r w:rsidR="00095D9C" w:rsidRPr="00692FE6">
        <w:rPr>
          <w:b/>
          <w:sz w:val="22"/>
          <w:szCs w:val="22"/>
        </w:rPr>
        <w:t>.1</w:t>
      </w:r>
      <w:r w:rsidR="00095D9C" w:rsidRPr="00692FE6">
        <w:rPr>
          <w:b/>
          <w:sz w:val="22"/>
          <w:szCs w:val="22"/>
        </w:rPr>
        <w:tab/>
        <w:t>Normativos</w:t>
      </w:r>
      <w:r w:rsidR="00DF3B5A" w:rsidRPr="00692FE6">
        <w:rPr>
          <w:b/>
          <w:sz w:val="22"/>
          <w:szCs w:val="22"/>
        </w:rPr>
        <w:t>.</w:t>
      </w:r>
      <w:bookmarkEnd w:id="7"/>
    </w:p>
    <w:p w14:paraId="42134922" w14:textId="77777777" w:rsidR="00095D9C" w:rsidRPr="00095D9C" w:rsidRDefault="00095D9C" w:rsidP="00831E56">
      <w:pPr>
        <w:rPr>
          <w:rFonts w:ascii="Arial" w:hAnsi="Arial" w:cs="Arial"/>
          <w:sz w:val="22"/>
          <w:szCs w:val="22"/>
        </w:rPr>
      </w:pPr>
    </w:p>
    <w:p w14:paraId="78E9729E" w14:textId="6188B194" w:rsidR="00095D9C" w:rsidRPr="00095D9C" w:rsidRDefault="00095D9C" w:rsidP="00D5740B">
      <w:pPr>
        <w:jc w:val="both"/>
        <w:rPr>
          <w:rFonts w:ascii="Arial" w:hAnsi="Arial" w:cs="Arial"/>
          <w:sz w:val="22"/>
          <w:szCs w:val="22"/>
        </w:rPr>
      </w:pPr>
      <w:r w:rsidRPr="00095D9C">
        <w:rPr>
          <w:rFonts w:ascii="Arial" w:hAnsi="Arial" w:cs="Arial"/>
          <w:sz w:val="22"/>
          <w:szCs w:val="22"/>
        </w:rPr>
        <w:t>El Programa de Gest</w:t>
      </w:r>
      <w:r w:rsidR="00150162">
        <w:rPr>
          <w:rFonts w:ascii="Arial" w:hAnsi="Arial" w:cs="Arial"/>
          <w:sz w:val="22"/>
          <w:szCs w:val="22"/>
        </w:rPr>
        <w:t>ión Documental</w:t>
      </w:r>
      <w:r w:rsidRPr="00095D9C">
        <w:rPr>
          <w:rFonts w:ascii="Arial" w:hAnsi="Arial" w:cs="Arial"/>
          <w:sz w:val="22"/>
          <w:szCs w:val="22"/>
        </w:rPr>
        <w:t xml:space="preserve"> </w:t>
      </w:r>
      <w:r w:rsidR="004233AA">
        <w:rPr>
          <w:rFonts w:ascii="Arial" w:hAnsi="Arial" w:cs="Arial"/>
          <w:sz w:val="22"/>
          <w:szCs w:val="22"/>
        </w:rPr>
        <w:t>del INFOTEP se encuentra armonizado y aline</w:t>
      </w:r>
      <w:r w:rsidRPr="00095D9C">
        <w:rPr>
          <w:rFonts w:ascii="Arial" w:hAnsi="Arial" w:cs="Arial"/>
          <w:sz w:val="22"/>
          <w:szCs w:val="22"/>
        </w:rPr>
        <w:t>ado con las disposiciones emanadas de las siguientes normas, cuyas directrices se han implementado y/o están en proceso de</w:t>
      </w:r>
      <w:r w:rsidR="00150162">
        <w:rPr>
          <w:rFonts w:ascii="Arial" w:hAnsi="Arial" w:cs="Arial"/>
          <w:sz w:val="22"/>
          <w:szCs w:val="22"/>
        </w:rPr>
        <w:t xml:space="preserve"> implemen</w:t>
      </w:r>
      <w:r w:rsidR="004233AA">
        <w:rPr>
          <w:rFonts w:ascii="Arial" w:hAnsi="Arial" w:cs="Arial"/>
          <w:sz w:val="22"/>
          <w:szCs w:val="22"/>
        </w:rPr>
        <w:t>tación en el INFOTEP:</w:t>
      </w:r>
    </w:p>
    <w:p w14:paraId="2FB90555" w14:textId="61F42172" w:rsidR="009C7CEE" w:rsidRPr="00095D9C" w:rsidRDefault="009C7CEE" w:rsidP="00831E56">
      <w:pPr>
        <w:rPr>
          <w:rFonts w:ascii="Arial" w:hAnsi="Arial" w:cs="Arial"/>
          <w:sz w:val="22"/>
          <w:szCs w:val="22"/>
        </w:rPr>
      </w:pPr>
    </w:p>
    <w:p w14:paraId="569B89FA" w14:textId="77777777" w:rsidR="00095D9C" w:rsidRDefault="00721E91" w:rsidP="00C8270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Constitución Política Nacional.</w:t>
      </w:r>
    </w:p>
    <w:p w14:paraId="28092219" w14:textId="77777777" w:rsidR="00721E91" w:rsidRPr="00721E91" w:rsidRDefault="00721E91" w:rsidP="00C8270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21E91">
        <w:rPr>
          <w:rFonts w:ascii="Arial" w:hAnsi="Arial" w:cs="Arial"/>
          <w:sz w:val="22"/>
          <w:szCs w:val="22"/>
        </w:rPr>
        <w:t>Ley 594 de 2000. Ley General de Archivos.</w:t>
      </w:r>
    </w:p>
    <w:p w14:paraId="016DF09A" w14:textId="77777777" w:rsidR="00095D9C" w:rsidRPr="00AD79D2" w:rsidRDefault="00095D9C" w:rsidP="00C8270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D79D2">
        <w:rPr>
          <w:rFonts w:ascii="Arial" w:hAnsi="Arial" w:cs="Arial"/>
          <w:sz w:val="22"/>
          <w:szCs w:val="22"/>
        </w:rPr>
        <w:t>Ley 1581 de 2012</w:t>
      </w:r>
      <w:r w:rsidR="00507E82" w:rsidRPr="00AD79D2">
        <w:rPr>
          <w:rFonts w:ascii="Arial" w:hAnsi="Arial" w:cs="Arial"/>
          <w:sz w:val="22"/>
          <w:szCs w:val="22"/>
        </w:rPr>
        <w:t>. Protección de datos personales.</w:t>
      </w:r>
    </w:p>
    <w:p w14:paraId="71B3FD6A" w14:textId="77777777" w:rsidR="00AD79D2" w:rsidRPr="00AD79D2" w:rsidRDefault="00095D9C" w:rsidP="00C8270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D79D2">
        <w:rPr>
          <w:rFonts w:ascii="Arial" w:hAnsi="Arial" w:cs="Arial"/>
          <w:sz w:val="22"/>
          <w:szCs w:val="22"/>
        </w:rPr>
        <w:t>Ley 1712 de 2014</w:t>
      </w:r>
      <w:r w:rsidR="00507E82" w:rsidRPr="00AD79D2">
        <w:rPr>
          <w:rFonts w:ascii="Arial" w:hAnsi="Arial" w:cs="Arial"/>
          <w:sz w:val="22"/>
          <w:szCs w:val="22"/>
        </w:rPr>
        <w:t>. Transparencia y acceso a información pública.</w:t>
      </w:r>
    </w:p>
    <w:p w14:paraId="210DB190" w14:textId="77777777" w:rsidR="00AD79D2" w:rsidRPr="00AD79D2" w:rsidRDefault="00AD79D2" w:rsidP="00C8270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D79D2">
        <w:rPr>
          <w:rFonts w:ascii="Arial" w:hAnsi="Arial" w:cs="Arial"/>
          <w:sz w:val="22"/>
          <w:szCs w:val="22"/>
        </w:rPr>
        <w:t>Decreto Nacional 1377 de 2013</w:t>
      </w:r>
      <w:r w:rsidR="006C53F7">
        <w:rPr>
          <w:rFonts w:ascii="Arial" w:hAnsi="Arial" w:cs="Arial"/>
          <w:sz w:val="22"/>
          <w:szCs w:val="22"/>
        </w:rPr>
        <w:t>. Protección de datos.</w:t>
      </w:r>
    </w:p>
    <w:p w14:paraId="7F1F668A" w14:textId="77178466" w:rsidR="00356CB7" w:rsidRDefault="008211C4" w:rsidP="00C8270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D79D2">
        <w:rPr>
          <w:rFonts w:ascii="Arial" w:hAnsi="Arial" w:cs="Arial"/>
          <w:sz w:val="22"/>
          <w:szCs w:val="22"/>
        </w:rPr>
        <w:t xml:space="preserve">Decreto </w:t>
      </w:r>
      <w:r w:rsidR="00D5740B" w:rsidRPr="00AD79D2">
        <w:rPr>
          <w:rFonts w:ascii="Arial" w:hAnsi="Arial" w:cs="Arial"/>
          <w:sz w:val="22"/>
          <w:szCs w:val="22"/>
        </w:rPr>
        <w:t>Nacional 1080</w:t>
      </w:r>
      <w:r w:rsidRPr="00AD79D2">
        <w:rPr>
          <w:rFonts w:ascii="Arial" w:hAnsi="Arial" w:cs="Arial"/>
          <w:sz w:val="22"/>
          <w:szCs w:val="22"/>
        </w:rPr>
        <w:t xml:space="preserve"> de 2015</w:t>
      </w:r>
      <w:r w:rsidR="00FC784C" w:rsidRPr="00AD79D2">
        <w:rPr>
          <w:rFonts w:ascii="Arial" w:hAnsi="Arial" w:cs="Arial"/>
          <w:sz w:val="22"/>
          <w:szCs w:val="22"/>
        </w:rPr>
        <w:t>. Sector Cultura-Patrimonio Archivístico</w:t>
      </w:r>
      <w:r w:rsidR="00356CB7">
        <w:rPr>
          <w:rFonts w:ascii="Arial" w:hAnsi="Arial" w:cs="Arial"/>
          <w:sz w:val="22"/>
          <w:szCs w:val="22"/>
        </w:rPr>
        <w:t>.</w:t>
      </w:r>
    </w:p>
    <w:p w14:paraId="5C3F3251" w14:textId="1C7D904B" w:rsidR="00032A71" w:rsidRDefault="00032A71" w:rsidP="00C8270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Decreto nacional 1570 de 2016. Modifica la estructura y funciones del INFOTEP.</w:t>
      </w:r>
    </w:p>
    <w:p w14:paraId="2A382AB5" w14:textId="77777777" w:rsidR="00850E66" w:rsidRDefault="00850E66" w:rsidP="00850E66">
      <w:pPr>
        <w:jc w:val="both"/>
        <w:rPr>
          <w:rFonts w:ascii="Arial" w:hAnsi="Arial" w:cs="Arial"/>
          <w:sz w:val="22"/>
          <w:szCs w:val="22"/>
        </w:rPr>
      </w:pPr>
    </w:p>
    <w:p w14:paraId="68B546D2" w14:textId="393ACFFB" w:rsidR="00850E66" w:rsidRDefault="00850E66" w:rsidP="00850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Normas internas</w:t>
      </w:r>
      <w:r w:rsidR="003C2956">
        <w:rPr>
          <w:rFonts w:ascii="Arial" w:hAnsi="Arial" w:cs="Arial"/>
          <w:sz w:val="22"/>
          <w:szCs w:val="22"/>
        </w:rPr>
        <w:t>.</w:t>
      </w:r>
    </w:p>
    <w:p w14:paraId="2AF4EB43" w14:textId="4C4C9D47" w:rsidR="00850E66" w:rsidRDefault="00850E66" w:rsidP="00850E66">
      <w:pPr>
        <w:jc w:val="both"/>
        <w:rPr>
          <w:noProof/>
          <w:lang w:eastAsia="es-CO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667"/>
        <w:gridCol w:w="1032"/>
        <w:gridCol w:w="3603"/>
        <w:gridCol w:w="705"/>
        <w:gridCol w:w="1943"/>
      </w:tblGrid>
      <w:tr w:rsidR="000C44B9" w:rsidRPr="000C44B9" w14:paraId="4B1CB825" w14:textId="77777777" w:rsidTr="008B2861">
        <w:trPr>
          <w:trHeight w:val="43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1A9D98" w14:textId="77777777" w:rsidR="000C44B9" w:rsidRPr="000C44B9" w:rsidRDefault="000C44B9" w:rsidP="000C44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0C44B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NORMAS INTERNAS</w:t>
            </w:r>
          </w:p>
        </w:tc>
      </w:tr>
      <w:tr w:rsidR="000C44B9" w:rsidRPr="000C44B9" w14:paraId="580E2912" w14:textId="77777777" w:rsidTr="001A23D4">
        <w:trPr>
          <w:trHeight w:val="949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3ACF" w14:textId="030C37E7" w:rsidR="000C44B9" w:rsidRPr="000C44B9" w:rsidRDefault="005311B0" w:rsidP="000C44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Acuerdo 004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E919" w14:textId="1938A685" w:rsidR="000C44B9" w:rsidRPr="000C44B9" w:rsidRDefault="005311B0" w:rsidP="000C44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201</w:t>
            </w:r>
            <w:r w:rsidR="000C44B9" w:rsidRPr="000C44B9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C03" w14:textId="7DA4AF10" w:rsidR="000C44B9" w:rsidRPr="000C44B9" w:rsidRDefault="005311B0" w:rsidP="000C44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INFOTEP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5752" w14:textId="4FDF5E45" w:rsidR="000C44B9" w:rsidRPr="000C44B9" w:rsidRDefault="008C2381" w:rsidP="000C44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Por el cual se modifica el estatuto general</w:t>
            </w:r>
            <w:r w:rsidR="00A53F81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del Instituto Nacional de Formación Técnica Profesional de San Andrés y providencia INFOTEP.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8B62" w14:textId="5742F499" w:rsidR="000C44B9" w:rsidRPr="000C44B9" w:rsidRDefault="0054488C" w:rsidP="000C44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Toda la norma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D09E" w14:textId="3037372E" w:rsidR="000C44B9" w:rsidRPr="000C44B9" w:rsidRDefault="001A23D4" w:rsidP="000C44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Plataforma estratégica, funciones del Rector y cuerpos colegiados.</w:t>
            </w:r>
          </w:p>
        </w:tc>
      </w:tr>
      <w:tr w:rsidR="000C44B9" w:rsidRPr="000C44B9" w14:paraId="16B7BC78" w14:textId="77777777" w:rsidTr="001A23D4">
        <w:trPr>
          <w:trHeight w:val="6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7221" w14:textId="53A56054" w:rsidR="000C44B9" w:rsidRPr="000C44B9" w:rsidRDefault="0085291A" w:rsidP="000C44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Acuerdo 004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269D" w14:textId="4E33AADA" w:rsidR="000C44B9" w:rsidRPr="000C44B9" w:rsidRDefault="0085291A" w:rsidP="000C44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1F2" w14:textId="2AEBF9A3" w:rsidR="000C44B9" w:rsidRPr="000C44B9" w:rsidRDefault="00E53C86" w:rsidP="000C44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INFOTEP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5C9A" w14:textId="5195E6D2" w:rsidR="000C44B9" w:rsidRPr="000C44B9" w:rsidRDefault="0068287C" w:rsidP="000C44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Por medio del cual se adopta la estructura orgánica del Instituto Nacional de Formación Técnica Profesional de San Andrés y providencia INFOTEP.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F73" w14:textId="77777777" w:rsidR="000C44B9" w:rsidRPr="000C44B9" w:rsidRDefault="000C44B9" w:rsidP="000C44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C44B9">
              <w:rPr>
                <w:rFonts w:ascii="Arial" w:hAnsi="Arial" w:cs="Arial"/>
                <w:sz w:val="18"/>
                <w:szCs w:val="18"/>
                <w:lang w:eastAsia="es-CO"/>
              </w:rPr>
              <w:t>Toda la norma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2EC4" w14:textId="318EE34E" w:rsidR="000C44B9" w:rsidRPr="000C44B9" w:rsidRDefault="0068287C" w:rsidP="000C44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Establecimiento de áreas funcionales.</w:t>
            </w:r>
          </w:p>
        </w:tc>
      </w:tr>
      <w:tr w:rsidR="000C44B9" w:rsidRPr="000C44B9" w14:paraId="57F63B36" w14:textId="77777777" w:rsidTr="00D469EB">
        <w:trPr>
          <w:trHeight w:val="84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01F7" w14:textId="44363B80" w:rsidR="000C44B9" w:rsidRPr="000C44B9" w:rsidRDefault="00E14546" w:rsidP="000C44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Resolución 002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2750" w14:textId="5950866F" w:rsidR="000C44B9" w:rsidRPr="000C44B9" w:rsidRDefault="00E14546" w:rsidP="000C44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5F2" w14:textId="1E8AF568" w:rsidR="000C44B9" w:rsidRPr="000C44B9" w:rsidRDefault="00E14546" w:rsidP="000C44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Rectoría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F1F9" w14:textId="77777777" w:rsidR="00805442" w:rsidRPr="00805442" w:rsidRDefault="00805442" w:rsidP="00805442">
            <w:pPr>
              <w:overflowPunct/>
              <w:jc w:val="both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805442">
              <w:rPr>
                <w:rFonts w:ascii="Arial" w:hAnsi="Arial" w:cs="Arial"/>
                <w:bCs/>
                <w:sz w:val="18"/>
                <w:szCs w:val="18"/>
              </w:rPr>
              <w:t>Por la cual se actualiza el Manual Específico de Funciones y de Competencias Laborales para los</w:t>
            </w:r>
          </w:p>
          <w:p w14:paraId="78478DDC" w14:textId="77777777" w:rsidR="00805442" w:rsidRPr="00805442" w:rsidRDefault="00805442" w:rsidP="00805442">
            <w:pPr>
              <w:overflowPunct/>
              <w:jc w:val="both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805442">
              <w:rPr>
                <w:rFonts w:ascii="Arial" w:hAnsi="Arial" w:cs="Arial"/>
                <w:bCs/>
                <w:sz w:val="18"/>
                <w:szCs w:val="18"/>
              </w:rPr>
              <w:t>empleos de la Planta de Personal del Instituto Nacional de Formación Técnica Profesional de San</w:t>
            </w:r>
          </w:p>
          <w:p w14:paraId="2274059C" w14:textId="31D55F9E" w:rsidR="000C44B9" w:rsidRPr="00805442" w:rsidRDefault="00805442" w:rsidP="0080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805442">
              <w:rPr>
                <w:rFonts w:ascii="Arial" w:hAnsi="Arial" w:cs="Arial"/>
                <w:bCs/>
                <w:sz w:val="18"/>
                <w:szCs w:val="18"/>
              </w:rPr>
              <w:t>Andrés y Providencia –INFOTEP-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C57" w14:textId="621E3FF3" w:rsidR="000C44B9" w:rsidRPr="000C44B9" w:rsidRDefault="003C2956" w:rsidP="000C44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T</w:t>
            </w:r>
            <w:r w:rsidR="000C44B9" w:rsidRPr="000C44B9">
              <w:rPr>
                <w:rFonts w:ascii="Arial" w:hAnsi="Arial" w:cs="Arial"/>
                <w:sz w:val="18"/>
                <w:szCs w:val="18"/>
                <w:lang w:eastAsia="es-CO"/>
              </w:rPr>
              <w:t>oda la norma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A810" w14:textId="38374728" w:rsidR="000C44B9" w:rsidRPr="000C44B9" w:rsidRDefault="000C44B9" w:rsidP="000C44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C44B9">
              <w:rPr>
                <w:rFonts w:ascii="Arial" w:hAnsi="Arial" w:cs="Arial"/>
                <w:sz w:val="18"/>
                <w:szCs w:val="18"/>
                <w:lang w:eastAsia="es-CO"/>
              </w:rPr>
              <w:t xml:space="preserve">Regula las funciones </w:t>
            </w:r>
            <w:r w:rsidR="00BD077B">
              <w:rPr>
                <w:rFonts w:ascii="Arial" w:hAnsi="Arial" w:cs="Arial"/>
                <w:sz w:val="18"/>
                <w:szCs w:val="18"/>
                <w:lang w:eastAsia="es-CO"/>
              </w:rPr>
              <w:t>de los funcionarios del INFOTEP.</w:t>
            </w:r>
          </w:p>
        </w:tc>
      </w:tr>
      <w:tr w:rsidR="00D469EB" w:rsidRPr="000C44B9" w14:paraId="2C1BA42E" w14:textId="77777777" w:rsidTr="00D469EB">
        <w:trPr>
          <w:trHeight w:val="840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AF15" w14:textId="2C120221" w:rsidR="00D469EB" w:rsidRDefault="00D469EB" w:rsidP="000C44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Resolución 057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A6403" w14:textId="6ACB08BD" w:rsidR="00D469EB" w:rsidRDefault="00D469EB" w:rsidP="000C44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2017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A773" w14:textId="29CFCE2F" w:rsidR="00D469EB" w:rsidRDefault="00D469EB" w:rsidP="000C44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Rectoría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3B0E2" w14:textId="27AE8950" w:rsidR="00D469EB" w:rsidRPr="00805442" w:rsidRDefault="0054361C" w:rsidP="00805442">
            <w:pPr>
              <w:overflowPunct/>
              <w:jc w:val="both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Por medio de la cual se actualiza el Comité Institucional de Gestión y Desempeño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9A3A" w14:textId="5FAF3100" w:rsidR="00D469EB" w:rsidRDefault="0054361C" w:rsidP="000C44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Toda la norma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A91E4" w14:textId="588AD9B9" w:rsidR="00D469EB" w:rsidRPr="000C44B9" w:rsidRDefault="00A16622" w:rsidP="000C44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Regula la actividad del Comité.</w:t>
            </w:r>
          </w:p>
        </w:tc>
      </w:tr>
    </w:tbl>
    <w:p w14:paraId="31AEB871" w14:textId="3BE18D07" w:rsidR="00DB3162" w:rsidRPr="00850E66" w:rsidRDefault="00DB3162" w:rsidP="00850E66">
      <w:pPr>
        <w:jc w:val="both"/>
        <w:rPr>
          <w:rFonts w:ascii="Arial" w:hAnsi="Arial" w:cs="Arial"/>
          <w:sz w:val="22"/>
          <w:szCs w:val="22"/>
        </w:rPr>
      </w:pPr>
    </w:p>
    <w:p w14:paraId="2F952D04" w14:textId="77777777" w:rsidR="00095D9C" w:rsidRPr="008B2861" w:rsidRDefault="00095D9C" w:rsidP="008B2861">
      <w:pPr>
        <w:jc w:val="both"/>
        <w:rPr>
          <w:rFonts w:ascii="Arial" w:hAnsi="Arial" w:cs="Arial"/>
          <w:sz w:val="22"/>
          <w:szCs w:val="22"/>
        </w:rPr>
      </w:pPr>
      <w:r w:rsidRPr="008B2861">
        <w:rPr>
          <w:rFonts w:ascii="Arial" w:hAnsi="Arial" w:cs="Arial"/>
          <w:sz w:val="22"/>
          <w:szCs w:val="22"/>
        </w:rPr>
        <w:t xml:space="preserve">Acuerdos reglamentarios expedidos por el Consejo Directivo del Archivo General de </w:t>
      </w:r>
      <w:r w:rsidR="005F48D0" w:rsidRPr="008B2861">
        <w:rPr>
          <w:rFonts w:ascii="Arial" w:hAnsi="Arial" w:cs="Arial"/>
          <w:sz w:val="22"/>
          <w:szCs w:val="22"/>
        </w:rPr>
        <w:t>la</w:t>
      </w:r>
      <w:r w:rsidRPr="008B2861">
        <w:rPr>
          <w:rFonts w:ascii="Arial" w:hAnsi="Arial" w:cs="Arial"/>
          <w:sz w:val="22"/>
          <w:szCs w:val="22"/>
        </w:rPr>
        <w:t xml:space="preserve"> Nación a partir del año 2000</w:t>
      </w:r>
      <w:r w:rsidR="00530702" w:rsidRPr="008B2861">
        <w:rPr>
          <w:rFonts w:ascii="Arial" w:hAnsi="Arial" w:cs="Arial"/>
          <w:sz w:val="22"/>
          <w:szCs w:val="22"/>
        </w:rPr>
        <w:t>.</w:t>
      </w:r>
    </w:p>
    <w:p w14:paraId="08ECC28E" w14:textId="0B88C0E3" w:rsidR="00ED25B0" w:rsidRDefault="00ED25B0" w:rsidP="00831E56">
      <w:pPr>
        <w:pStyle w:val="Prrafodelista"/>
        <w:ind w:left="1065"/>
        <w:rPr>
          <w:rFonts w:ascii="Arial" w:hAnsi="Arial" w:cs="Arial"/>
          <w:sz w:val="22"/>
          <w:szCs w:val="22"/>
        </w:rPr>
      </w:pPr>
    </w:p>
    <w:p w14:paraId="185C831C" w14:textId="77777777" w:rsidR="000E61F1" w:rsidRDefault="000E61F1" w:rsidP="00831E56">
      <w:pPr>
        <w:pStyle w:val="Prrafodelista"/>
        <w:ind w:left="1065"/>
        <w:rPr>
          <w:rFonts w:ascii="Arial" w:hAnsi="Arial" w:cs="Arial"/>
          <w:sz w:val="22"/>
          <w:szCs w:val="22"/>
        </w:rPr>
      </w:pPr>
    </w:p>
    <w:p w14:paraId="7CA7B760" w14:textId="23E6A8B6" w:rsidR="000256EC" w:rsidRPr="006C53F7" w:rsidRDefault="000256EC" w:rsidP="000256EC">
      <w:pPr>
        <w:pStyle w:val="Prrafodelista"/>
        <w:ind w:left="1065" w:hanging="923"/>
        <w:rPr>
          <w:rFonts w:ascii="Arial" w:hAnsi="Arial" w:cs="Arial"/>
          <w:sz w:val="22"/>
          <w:szCs w:val="22"/>
        </w:rPr>
      </w:pPr>
      <w:r w:rsidRPr="000256EC">
        <w:rPr>
          <w:noProof/>
          <w:lang w:eastAsia="es-CO"/>
        </w:rPr>
        <w:drawing>
          <wp:inline distT="0" distB="0" distL="0" distR="0" wp14:anchorId="73C770E7" wp14:editId="6EB217F0">
            <wp:extent cx="5760720" cy="1207447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78CFA" w14:textId="577BC5CB" w:rsidR="00530702" w:rsidRDefault="00530702" w:rsidP="00831E5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3B7816C8" w14:textId="57435FC2" w:rsidR="00530702" w:rsidRDefault="00530702" w:rsidP="00706A58">
      <w:pPr>
        <w:overflowPunct/>
        <w:autoSpaceDE/>
        <w:autoSpaceDN/>
        <w:adjustRightInd/>
        <w:textAlignment w:val="auto"/>
      </w:pPr>
    </w:p>
    <w:p w14:paraId="64EA4585" w14:textId="4FCA3A75" w:rsidR="00706A58" w:rsidRDefault="00706A58" w:rsidP="00831E56">
      <w:pPr>
        <w:overflowPunct/>
        <w:autoSpaceDE/>
        <w:autoSpaceDN/>
        <w:adjustRightInd/>
        <w:textAlignment w:val="auto"/>
      </w:pPr>
    </w:p>
    <w:p w14:paraId="12C5A934" w14:textId="146A09AC" w:rsidR="002062B1" w:rsidRDefault="005426CE" w:rsidP="00831E5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426CE">
        <w:rPr>
          <w:noProof/>
          <w:lang w:eastAsia="es-CO"/>
        </w:rPr>
        <w:drawing>
          <wp:inline distT="0" distB="0" distL="0" distR="0" wp14:anchorId="758550E0" wp14:editId="4A15439A">
            <wp:extent cx="5760720" cy="1935602"/>
            <wp:effectExtent l="0" t="0" r="0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FAE34" w14:textId="77777777" w:rsidR="005426CE" w:rsidRDefault="005426CE" w:rsidP="005C3859">
      <w:pPr>
        <w:rPr>
          <w:rFonts w:ascii="Arial" w:hAnsi="Arial" w:cs="Arial"/>
          <w:sz w:val="22"/>
          <w:szCs w:val="22"/>
        </w:rPr>
      </w:pPr>
    </w:p>
    <w:p w14:paraId="73C8D3E7" w14:textId="1031A124" w:rsidR="002C58BB" w:rsidRPr="005C3859" w:rsidRDefault="002C58BB" w:rsidP="005C3859">
      <w:pPr>
        <w:rPr>
          <w:rFonts w:ascii="Arial" w:hAnsi="Arial" w:cs="Arial"/>
          <w:sz w:val="22"/>
          <w:szCs w:val="22"/>
        </w:rPr>
      </w:pPr>
      <w:r w:rsidRPr="005C3859">
        <w:rPr>
          <w:rFonts w:ascii="Arial" w:hAnsi="Arial" w:cs="Arial"/>
          <w:sz w:val="22"/>
          <w:szCs w:val="22"/>
        </w:rPr>
        <w:t>Normas técnicas.</w:t>
      </w:r>
    </w:p>
    <w:p w14:paraId="31FF9978" w14:textId="79CDA825" w:rsidR="002C58BB" w:rsidRDefault="002C58BB" w:rsidP="00831E56">
      <w:pPr>
        <w:rPr>
          <w:rFonts w:ascii="Arial" w:hAnsi="Arial" w:cs="Arial"/>
          <w:sz w:val="22"/>
          <w:szCs w:val="22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5720"/>
      </w:tblGrid>
      <w:tr w:rsidR="002C58BB" w:rsidRPr="002C58BB" w14:paraId="4DCD8D69" w14:textId="77777777" w:rsidTr="003132C5">
        <w:trPr>
          <w:trHeight w:val="418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11609326" w14:textId="77777777" w:rsidR="002C58BB" w:rsidRPr="002C58BB" w:rsidRDefault="002C58BB" w:rsidP="002C58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2C58BB">
              <w:rPr>
                <w:rFonts w:ascii="Arial" w:hAnsi="Arial" w:cs="Arial"/>
                <w:b/>
                <w:bCs/>
                <w:color w:val="000000"/>
                <w:lang w:eastAsia="es-CO"/>
              </w:rPr>
              <w:t>Requisitos y estándares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3BB42A23" w14:textId="77777777" w:rsidR="002C58BB" w:rsidRPr="003132C5" w:rsidRDefault="002C58BB" w:rsidP="002C58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16DED95C" w14:textId="77777777" w:rsidR="002C58BB" w:rsidRPr="003132C5" w:rsidRDefault="002C58BB" w:rsidP="002C58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2C58BB">
              <w:rPr>
                <w:rFonts w:ascii="Arial" w:hAnsi="Arial" w:cs="Arial"/>
                <w:b/>
                <w:bCs/>
                <w:color w:val="000000"/>
                <w:lang w:eastAsia="es-CO"/>
              </w:rPr>
              <w:t>Tema</w:t>
            </w:r>
          </w:p>
          <w:p w14:paraId="40F9E4DB" w14:textId="0694D5E8" w:rsidR="002C58BB" w:rsidRPr="002C58BB" w:rsidRDefault="002C58BB" w:rsidP="002C58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2C58BB" w:rsidRPr="002C58BB" w14:paraId="1888FE83" w14:textId="77777777" w:rsidTr="002C58BB">
        <w:trPr>
          <w:trHeight w:val="4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C58A" w14:textId="77777777" w:rsidR="002C58BB" w:rsidRPr="002C58BB" w:rsidRDefault="002C58BB" w:rsidP="002C58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2C58BB">
              <w:rPr>
                <w:rFonts w:ascii="Arial" w:hAnsi="Arial" w:cs="Arial"/>
                <w:color w:val="000000"/>
                <w:lang w:eastAsia="es-CO"/>
              </w:rPr>
              <w:t>Norma ISO 30300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3B84" w14:textId="77777777" w:rsidR="002C58BB" w:rsidRPr="002C58BB" w:rsidRDefault="002C58BB" w:rsidP="002C58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2C58BB">
              <w:rPr>
                <w:rFonts w:ascii="Arial" w:hAnsi="Arial" w:cs="Arial"/>
                <w:color w:val="000000"/>
                <w:lang w:eastAsia="es-CO"/>
              </w:rPr>
              <w:t>Gestión Documental- Gestión de registros</w:t>
            </w:r>
          </w:p>
        </w:tc>
      </w:tr>
      <w:tr w:rsidR="002C58BB" w:rsidRPr="002C58BB" w14:paraId="1C8DB618" w14:textId="77777777" w:rsidTr="002C58BB">
        <w:trPr>
          <w:trHeight w:val="7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ACF9" w14:textId="77777777" w:rsidR="002C58BB" w:rsidRPr="002C58BB" w:rsidRDefault="002C58BB" w:rsidP="002C58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2C58BB">
              <w:rPr>
                <w:rFonts w:ascii="Arial" w:hAnsi="Arial" w:cs="Arial"/>
                <w:color w:val="000000"/>
                <w:lang w:eastAsia="es-CO"/>
              </w:rPr>
              <w:t>Norma NTC- ISO 15489-1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ADF1" w14:textId="77777777" w:rsidR="002C58BB" w:rsidRPr="002C58BB" w:rsidRDefault="002C58BB" w:rsidP="002C58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2C58BB">
              <w:rPr>
                <w:rFonts w:ascii="Arial" w:hAnsi="Arial" w:cs="Arial"/>
                <w:color w:val="000000"/>
                <w:lang w:eastAsia="es-CO"/>
              </w:rPr>
              <w:t>Información y documentación-gestión de registros.</w:t>
            </w:r>
          </w:p>
        </w:tc>
      </w:tr>
      <w:tr w:rsidR="002C58BB" w:rsidRPr="002C58BB" w14:paraId="1C8A7662" w14:textId="77777777" w:rsidTr="002C58BB">
        <w:trPr>
          <w:trHeight w:val="6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B66" w14:textId="77777777" w:rsidR="002C58BB" w:rsidRPr="002C58BB" w:rsidRDefault="002C58BB" w:rsidP="002C58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2C58BB">
              <w:rPr>
                <w:rFonts w:ascii="Arial" w:hAnsi="Arial" w:cs="Arial"/>
                <w:color w:val="000000"/>
                <w:lang w:eastAsia="es-CO"/>
              </w:rPr>
              <w:t>NTC 4436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CFC5" w14:textId="77777777" w:rsidR="002C58BB" w:rsidRPr="002C58BB" w:rsidRDefault="002C58BB" w:rsidP="002C58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2C58BB">
              <w:rPr>
                <w:rFonts w:ascii="Arial" w:hAnsi="Arial" w:cs="Arial"/>
                <w:color w:val="000000"/>
                <w:lang w:eastAsia="es-CO"/>
              </w:rPr>
              <w:t>Información y documentación. Papel para documentos de archivo. Requisitos para la permanencia y la durabilidad.</w:t>
            </w:r>
          </w:p>
        </w:tc>
      </w:tr>
      <w:tr w:rsidR="002C58BB" w:rsidRPr="002C58BB" w14:paraId="617E2BCC" w14:textId="77777777" w:rsidTr="002C58BB">
        <w:trPr>
          <w:trHeight w:val="6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61D3" w14:textId="77777777" w:rsidR="002C58BB" w:rsidRPr="002C58BB" w:rsidRDefault="002C58BB" w:rsidP="002C58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2C58BB">
              <w:rPr>
                <w:rFonts w:ascii="Arial" w:hAnsi="Arial" w:cs="Arial"/>
                <w:color w:val="000000"/>
                <w:lang w:eastAsia="es-CO"/>
              </w:rPr>
              <w:t>NTC-ISO 27001 y NTC- ISO 27002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956C" w14:textId="77777777" w:rsidR="002C58BB" w:rsidRPr="002C58BB" w:rsidRDefault="002C58BB" w:rsidP="002C58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2C58BB">
              <w:rPr>
                <w:rFonts w:ascii="Arial" w:hAnsi="Arial" w:cs="Arial"/>
                <w:color w:val="000000"/>
                <w:lang w:eastAsia="es-CO"/>
              </w:rPr>
              <w:t>Seguridad y manejo de la información almacenada en sistemas informáticos.</w:t>
            </w:r>
          </w:p>
        </w:tc>
      </w:tr>
    </w:tbl>
    <w:p w14:paraId="00C02CC0" w14:textId="07EB643C" w:rsidR="002C58BB" w:rsidRDefault="002C58BB" w:rsidP="00831E56">
      <w:pPr>
        <w:rPr>
          <w:rFonts w:ascii="Arial" w:hAnsi="Arial" w:cs="Arial"/>
          <w:sz w:val="22"/>
          <w:szCs w:val="22"/>
        </w:rPr>
      </w:pPr>
    </w:p>
    <w:p w14:paraId="6C710A71" w14:textId="18A6846F" w:rsidR="00E1732C" w:rsidRDefault="00E1732C" w:rsidP="00831E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 </w:t>
      </w:r>
      <w:r w:rsidR="00AF1A27">
        <w:rPr>
          <w:rFonts w:ascii="Arial" w:hAnsi="Arial" w:cs="Arial"/>
          <w:sz w:val="22"/>
          <w:szCs w:val="22"/>
        </w:rPr>
        <w:t>normo</w:t>
      </w:r>
      <w:r>
        <w:rPr>
          <w:rFonts w:ascii="Arial" w:hAnsi="Arial" w:cs="Arial"/>
          <w:sz w:val="22"/>
          <w:szCs w:val="22"/>
        </w:rPr>
        <w:t xml:space="preserve">grama de la </w:t>
      </w:r>
      <w:r w:rsidR="008C1480">
        <w:rPr>
          <w:rFonts w:ascii="Arial" w:hAnsi="Arial" w:cs="Arial"/>
          <w:sz w:val="22"/>
          <w:szCs w:val="22"/>
        </w:rPr>
        <w:t xml:space="preserve">gestión documental en el anexo </w:t>
      </w:r>
      <w:r w:rsidR="00A8190E">
        <w:rPr>
          <w:rFonts w:ascii="Arial" w:hAnsi="Arial" w:cs="Arial"/>
          <w:sz w:val="22"/>
          <w:szCs w:val="22"/>
        </w:rPr>
        <w:t>6.</w:t>
      </w:r>
      <w:r w:rsidR="008C1480">
        <w:rPr>
          <w:rFonts w:ascii="Arial" w:hAnsi="Arial" w:cs="Arial"/>
          <w:sz w:val="22"/>
          <w:szCs w:val="22"/>
        </w:rPr>
        <w:t>3</w:t>
      </w:r>
      <w:r w:rsidR="006B7705">
        <w:rPr>
          <w:rFonts w:ascii="Arial" w:hAnsi="Arial" w:cs="Arial"/>
          <w:sz w:val="22"/>
          <w:szCs w:val="22"/>
        </w:rPr>
        <w:t>.</w:t>
      </w:r>
    </w:p>
    <w:p w14:paraId="0DCA0275" w14:textId="23ED0FC6" w:rsidR="00A92A49" w:rsidRPr="00095D9C" w:rsidRDefault="00A92A49" w:rsidP="00831E56">
      <w:pPr>
        <w:rPr>
          <w:rFonts w:ascii="Arial" w:hAnsi="Arial" w:cs="Arial"/>
          <w:sz w:val="22"/>
          <w:szCs w:val="22"/>
        </w:rPr>
      </w:pPr>
    </w:p>
    <w:p w14:paraId="08EBF3A8" w14:textId="43939C57" w:rsidR="00095D9C" w:rsidRPr="00692FE6" w:rsidRDefault="0020646A" w:rsidP="006D5767">
      <w:pPr>
        <w:pStyle w:val="Ttulo3"/>
        <w:numPr>
          <w:ilvl w:val="0"/>
          <w:numId w:val="0"/>
        </w:numPr>
        <w:rPr>
          <w:b/>
          <w:sz w:val="22"/>
          <w:szCs w:val="22"/>
        </w:rPr>
      </w:pPr>
      <w:bookmarkStart w:id="8" w:name="_Toc18879937"/>
      <w:r w:rsidRPr="00692FE6">
        <w:rPr>
          <w:b/>
          <w:sz w:val="22"/>
          <w:szCs w:val="22"/>
        </w:rPr>
        <w:t>1.6</w:t>
      </w:r>
      <w:r w:rsidR="00095D9C" w:rsidRPr="00692FE6">
        <w:rPr>
          <w:b/>
          <w:sz w:val="22"/>
          <w:szCs w:val="22"/>
        </w:rPr>
        <w:t>.2</w:t>
      </w:r>
      <w:r w:rsidR="00095D9C" w:rsidRPr="00692FE6">
        <w:rPr>
          <w:b/>
          <w:sz w:val="22"/>
          <w:szCs w:val="22"/>
        </w:rPr>
        <w:tab/>
        <w:t>Económicos</w:t>
      </w:r>
      <w:r w:rsidR="004B225E" w:rsidRPr="00692FE6">
        <w:rPr>
          <w:b/>
          <w:sz w:val="22"/>
          <w:szCs w:val="22"/>
        </w:rPr>
        <w:t>.</w:t>
      </w:r>
      <w:bookmarkEnd w:id="8"/>
    </w:p>
    <w:p w14:paraId="5EEF38E4" w14:textId="77777777" w:rsidR="00095D9C" w:rsidRPr="00095D9C" w:rsidRDefault="00095D9C" w:rsidP="00831E56">
      <w:pPr>
        <w:jc w:val="both"/>
        <w:rPr>
          <w:rFonts w:ascii="Arial" w:hAnsi="Arial" w:cs="Arial"/>
          <w:sz w:val="22"/>
          <w:szCs w:val="22"/>
        </w:rPr>
      </w:pPr>
    </w:p>
    <w:p w14:paraId="1A6659E6" w14:textId="23EC404E" w:rsidR="00664FBC" w:rsidRDefault="00095D9C" w:rsidP="00831E56">
      <w:pPr>
        <w:jc w:val="both"/>
        <w:rPr>
          <w:rFonts w:ascii="Arial" w:hAnsi="Arial" w:cs="Arial"/>
          <w:sz w:val="22"/>
          <w:szCs w:val="22"/>
        </w:rPr>
      </w:pPr>
      <w:r w:rsidRPr="00095D9C">
        <w:rPr>
          <w:rFonts w:ascii="Arial" w:hAnsi="Arial" w:cs="Arial"/>
          <w:sz w:val="22"/>
          <w:szCs w:val="22"/>
        </w:rPr>
        <w:t xml:space="preserve">Para la ejecución de las actividades y proyectos del Programa </w:t>
      </w:r>
      <w:r w:rsidR="00D179E2">
        <w:rPr>
          <w:rFonts w:ascii="Arial" w:hAnsi="Arial" w:cs="Arial"/>
          <w:sz w:val="22"/>
          <w:szCs w:val="22"/>
        </w:rPr>
        <w:t>de Gestión Documental, se destinarán</w:t>
      </w:r>
      <w:r w:rsidR="00EC2C23">
        <w:rPr>
          <w:rFonts w:ascii="Arial" w:hAnsi="Arial" w:cs="Arial"/>
          <w:sz w:val="22"/>
          <w:szCs w:val="22"/>
        </w:rPr>
        <w:t xml:space="preserve"> l</w:t>
      </w:r>
      <w:r w:rsidR="00664FBC">
        <w:rPr>
          <w:rFonts w:ascii="Arial" w:hAnsi="Arial" w:cs="Arial"/>
          <w:sz w:val="22"/>
          <w:szCs w:val="22"/>
        </w:rPr>
        <w:t>os</w:t>
      </w:r>
      <w:r w:rsidR="00EC2C23">
        <w:rPr>
          <w:rFonts w:ascii="Arial" w:hAnsi="Arial" w:cs="Arial"/>
          <w:sz w:val="22"/>
          <w:szCs w:val="22"/>
        </w:rPr>
        <w:t xml:space="preserve"> recursos</w:t>
      </w:r>
      <w:r w:rsidR="002062B1">
        <w:rPr>
          <w:rFonts w:ascii="Arial" w:hAnsi="Arial" w:cs="Arial"/>
          <w:sz w:val="22"/>
          <w:szCs w:val="22"/>
        </w:rPr>
        <w:t xml:space="preserve"> económicos</w:t>
      </w:r>
      <w:r w:rsidR="00EC2C23">
        <w:rPr>
          <w:rFonts w:ascii="Arial" w:hAnsi="Arial" w:cs="Arial"/>
          <w:sz w:val="22"/>
          <w:szCs w:val="22"/>
        </w:rPr>
        <w:t xml:space="preserve"> definidos e</w:t>
      </w:r>
      <w:r w:rsidR="007B2ADA">
        <w:rPr>
          <w:rFonts w:ascii="Arial" w:hAnsi="Arial" w:cs="Arial"/>
          <w:sz w:val="22"/>
          <w:szCs w:val="22"/>
        </w:rPr>
        <w:t>n los</w:t>
      </w:r>
      <w:r w:rsidR="002C2271">
        <w:rPr>
          <w:rFonts w:ascii="Arial" w:hAnsi="Arial" w:cs="Arial"/>
          <w:sz w:val="22"/>
          <w:szCs w:val="22"/>
        </w:rPr>
        <w:t xml:space="preserve"> planes anuales de inversió</w:t>
      </w:r>
      <w:r w:rsidR="002062B1">
        <w:rPr>
          <w:rFonts w:ascii="Arial" w:hAnsi="Arial" w:cs="Arial"/>
          <w:sz w:val="22"/>
          <w:szCs w:val="22"/>
        </w:rPr>
        <w:t>n de la entidad.</w:t>
      </w:r>
    </w:p>
    <w:p w14:paraId="31265E8D" w14:textId="786FE6BA" w:rsidR="00AA60EB" w:rsidRDefault="00AA60EB" w:rsidP="00831E56">
      <w:pPr>
        <w:jc w:val="both"/>
        <w:rPr>
          <w:rFonts w:ascii="Arial" w:hAnsi="Arial" w:cs="Arial"/>
          <w:sz w:val="22"/>
          <w:szCs w:val="22"/>
        </w:rPr>
      </w:pPr>
    </w:p>
    <w:p w14:paraId="28061D64" w14:textId="77777777" w:rsidR="00095D9C" w:rsidRPr="00095D9C" w:rsidRDefault="00095D9C" w:rsidP="00831E56">
      <w:pPr>
        <w:jc w:val="both"/>
        <w:rPr>
          <w:rFonts w:ascii="Arial" w:hAnsi="Arial" w:cs="Arial"/>
          <w:sz w:val="22"/>
          <w:szCs w:val="22"/>
        </w:rPr>
      </w:pPr>
      <w:r w:rsidRPr="00095D9C">
        <w:rPr>
          <w:rFonts w:ascii="Arial" w:hAnsi="Arial" w:cs="Arial"/>
          <w:sz w:val="22"/>
          <w:szCs w:val="22"/>
        </w:rPr>
        <w:t>En cuanto a la reducción de costos que se espera obtener relacionada con la producción documental, se implementarán políticas operativas basadas en un mejor uso del soporte papel tendiente a su reducción y el mayor uso de tecnologías de la información y documentos electrónicos.</w:t>
      </w:r>
    </w:p>
    <w:p w14:paraId="0DA25AD3" w14:textId="77777777" w:rsidR="00095D9C" w:rsidRPr="00095D9C" w:rsidRDefault="00095D9C" w:rsidP="00831E56">
      <w:pPr>
        <w:jc w:val="both"/>
        <w:rPr>
          <w:rFonts w:ascii="Arial" w:hAnsi="Arial" w:cs="Arial"/>
          <w:sz w:val="22"/>
          <w:szCs w:val="22"/>
        </w:rPr>
      </w:pPr>
    </w:p>
    <w:p w14:paraId="28830DCC" w14:textId="27FEDD5B" w:rsidR="00095D9C" w:rsidRDefault="00095D9C" w:rsidP="00831E56">
      <w:pPr>
        <w:jc w:val="both"/>
        <w:rPr>
          <w:rFonts w:ascii="Arial" w:hAnsi="Arial" w:cs="Arial"/>
          <w:sz w:val="22"/>
          <w:szCs w:val="22"/>
        </w:rPr>
      </w:pPr>
      <w:r w:rsidRPr="00095D9C">
        <w:rPr>
          <w:rFonts w:ascii="Arial" w:hAnsi="Arial" w:cs="Arial"/>
          <w:sz w:val="22"/>
          <w:szCs w:val="22"/>
        </w:rPr>
        <w:t>De igual forma, la organización y administración de los archivos institucionales aplicando las Tablas d</w:t>
      </w:r>
      <w:r w:rsidR="00AA77F4">
        <w:rPr>
          <w:rFonts w:ascii="Arial" w:hAnsi="Arial" w:cs="Arial"/>
          <w:sz w:val="22"/>
          <w:szCs w:val="22"/>
        </w:rPr>
        <w:t>e Retención Documental permite</w:t>
      </w:r>
      <w:r w:rsidRPr="00095D9C">
        <w:rPr>
          <w:rFonts w:ascii="Arial" w:hAnsi="Arial" w:cs="Arial"/>
          <w:sz w:val="22"/>
          <w:szCs w:val="22"/>
        </w:rPr>
        <w:t xml:space="preserve"> la optimización de recursos como carpetas, cajas, mobiliario y del espacio disponible para almacenamiento documental.</w:t>
      </w:r>
    </w:p>
    <w:p w14:paraId="7419B252" w14:textId="37DB401A" w:rsidR="00E34402" w:rsidRDefault="00E34402" w:rsidP="00831E56">
      <w:pPr>
        <w:jc w:val="both"/>
        <w:rPr>
          <w:rFonts w:ascii="Arial" w:hAnsi="Arial" w:cs="Arial"/>
          <w:sz w:val="22"/>
          <w:szCs w:val="22"/>
        </w:rPr>
      </w:pPr>
    </w:p>
    <w:p w14:paraId="29D983AE" w14:textId="729C8EBE" w:rsidR="000B0BE2" w:rsidRPr="00715449" w:rsidRDefault="00981844" w:rsidP="007154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Para los años</w:t>
      </w:r>
      <w:r w:rsidR="000B0BE2">
        <w:rPr>
          <w:rFonts w:ascii="Arial" w:hAnsi="Arial" w:cs="Arial"/>
          <w:sz w:val="22"/>
          <w:szCs w:val="22"/>
        </w:rPr>
        <w:t xml:space="preserve"> 2020</w:t>
      </w:r>
      <w:r w:rsidR="00F207A7">
        <w:rPr>
          <w:rFonts w:ascii="Arial" w:hAnsi="Arial" w:cs="Arial"/>
          <w:sz w:val="22"/>
          <w:szCs w:val="22"/>
        </w:rPr>
        <w:t xml:space="preserve"> a 2023</w:t>
      </w:r>
      <w:r w:rsidR="000B0BE2">
        <w:rPr>
          <w:rFonts w:ascii="Arial" w:hAnsi="Arial" w:cs="Arial"/>
          <w:sz w:val="22"/>
          <w:szCs w:val="22"/>
        </w:rPr>
        <w:t xml:space="preserve"> se deberán gest</w:t>
      </w:r>
      <w:r w:rsidR="00AA77F4">
        <w:rPr>
          <w:rFonts w:ascii="Arial" w:hAnsi="Arial" w:cs="Arial"/>
          <w:sz w:val="22"/>
          <w:szCs w:val="22"/>
        </w:rPr>
        <w:t>ionar las asignaciones de recursos</w:t>
      </w:r>
      <w:r w:rsidR="009B00FE">
        <w:rPr>
          <w:rFonts w:ascii="Arial" w:hAnsi="Arial" w:cs="Arial"/>
          <w:sz w:val="22"/>
          <w:szCs w:val="22"/>
        </w:rPr>
        <w:t xml:space="preserve"> para dar continuidad a la implementación del PGD y </w:t>
      </w:r>
      <w:r w:rsidR="00CC66EB">
        <w:rPr>
          <w:rFonts w:ascii="Arial" w:hAnsi="Arial" w:cs="Arial"/>
          <w:sz w:val="22"/>
          <w:szCs w:val="22"/>
        </w:rPr>
        <w:t>sus programas</w:t>
      </w:r>
      <w:r w:rsidR="000B0BE2">
        <w:rPr>
          <w:rFonts w:ascii="Arial" w:hAnsi="Arial" w:cs="Arial"/>
          <w:sz w:val="22"/>
          <w:szCs w:val="22"/>
        </w:rPr>
        <w:t xml:space="preserve"> espec</w:t>
      </w:r>
      <w:r w:rsidR="009B00FE">
        <w:rPr>
          <w:rFonts w:ascii="Arial" w:hAnsi="Arial" w:cs="Arial"/>
          <w:sz w:val="22"/>
          <w:szCs w:val="22"/>
        </w:rPr>
        <w:t>íficos</w:t>
      </w:r>
      <w:r w:rsidR="00D55DB6">
        <w:rPr>
          <w:rFonts w:ascii="Arial" w:hAnsi="Arial" w:cs="Arial"/>
          <w:sz w:val="22"/>
          <w:szCs w:val="22"/>
        </w:rPr>
        <w:t xml:space="preserve"> como se plantea en </w:t>
      </w:r>
      <w:r w:rsidR="00611CAF">
        <w:rPr>
          <w:rFonts w:ascii="Arial" w:hAnsi="Arial" w:cs="Arial"/>
          <w:sz w:val="22"/>
          <w:szCs w:val="22"/>
        </w:rPr>
        <w:t>el Plan Institucional de Archivos PINAR</w:t>
      </w:r>
      <w:r w:rsidR="00AA77F4">
        <w:rPr>
          <w:rFonts w:ascii="Arial" w:hAnsi="Arial" w:cs="Arial"/>
          <w:sz w:val="22"/>
          <w:szCs w:val="22"/>
        </w:rPr>
        <w:t>.</w:t>
      </w:r>
    </w:p>
    <w:p w14:paraId="777909B5" w14:textId="2B00648C" w:rsidR="0083387E" w:rsidRPr="00095D9C" w:rsidRDefault="00095D9C" w:rsidP="00831E56">
      <w:pPr>
        <w:rPr>
          <w:rFonts w:ascii="Arial" w:hAnsi="Arial" w:cs="Arial"/>
          <w:sz w:val="22"/>
          <w:szCs w:val="22"/>
        </w:rPr>
      </w:pPr>
      <w:r w:rsidRPr="00095D9C">
        <w:rPr>
          <w:rFonts w:ascii="Arial" w:hAnsi="Arial" w:cs="Arial"/>
          <w:sz w:val="22"/>
          <w:szCs w:val="22"/>
        </w:rPr>
        <w:t xml:space="preserve"> </w:t>
      </w:r>
    </w:p>
    <w:p w14:paraId="6DA07B3D" w14:textId="4D0FD258" w:rsidR="00095D9C" w:rsidRPr="00692FE6" w:rsidRDefault="00CC66EB" w:rsidP="00DF3B5A">
      <w:pPr>
        <w:pStyle w:val="Ttulo3"/>
        <w:numPr>
          <w:ilvl w:val="0"/>
          <w:numId w:val="0"/>
        </w:numPr>
        <w:ind w:left="720" w:hanging="720"/>
        <w:rPr>
          <w:b/>
          <w:sz w:val="22"/>
          <w:szCs w:val="22"/>
        </w:rPr>
      </w:pPr>
      <w:bookmarkStart w:id="9" w:name="_Toc18879938"/>
      <w:r w:rsidRPr="00692FE6">
        <w:rPr>
          <w:b/>
          <w:sz w:val="22"/>
          <w:szCs w:val="22"/>
        </w:rPr>
        <w:t>1.6</w:t>
      </w:r>
      <w:r w:rsidR="00095D9C" w:rsidRPr="00692FE6">
        <w:rPr>
          <w:b/>
          <w:sz w:val="22"/>
          <w:szCs w:val="22"/>
        </w:rPr>
        <w:t>.3</w:t>
      </w:r>
      <w:r w:rsidR="00095D9C" w:rsidRPr="00692FE6">
        <w:rPr>
          <w:b/>
          <w:sz w:val="22"/>
          <w:szCs w:val="22"/>
        </w:rPr>
        <w:tab/>
        <w:t>Administrativos</w:t>
      </w:r>
      <w:r w:rsidR="00DF3B5A" w:rsidRPr="00692FE6">
        <w:rPr>
          <w:b/>
          <w:sz w:val="22"/>
          <w:szCs w:val="22"/>
        </w:rPr>
        <w:t>.</w:t>
      </w:r>
      <w:bookmarkEnd w:id="9"/>
    </w:p>
    <w:p w14:paraId="40A4BA7D" w14:textId="77777777" w:rsidR="00095D9C" w:rsidRPr="00095D9C" w:rsidRDefault="00095D9C" w:rsidP="00831E56">
      <w:pPr>
        <w:rPr>
          <w:rFonts w:ascii="Arial" w:hAnsi="Arial" w:cs="Arial"/>
          <w:sz w:val="22"/>
          <w:szCs w:val="22"/>
        </w:rPr>
      </w:pPr>
    </w:p>
    <w:p w14:paraId="0A931379" w14:textId="4ACB36ED" w:rsidR="00095D9C" w:rsidRDefault="007A3F3E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INFOTEP </w:t>
      </w:r>
      <w:r w:rsidR="00C616FF">
        <w:rPr>
          <w:rFonts w:ascii="Arial" w:hAnsi="Arial" w:cs="Arial"/>
          <w:sz w:val="22"/>
          <w:szCs w:val="22"/>
        </w:rPr>
        <w:t xml:space="preserve">cuenta con los siguientes recursos administrativos para la </w:t>
      </w:r>
      <w:r w:rsidR="008B53CF">
        <w:rPr>
          <w:rFonts w:ascii="Arial" w:hAnsi="Arial" w:cs="Arial"/>
          <w:sz w:val="22"/>
          <w:szCs w:val="22"/>
        </w:rPr>
        <w:t>formulación e implementación</w:t>
      </w:r>
      <w:r w:rsidR="00C616FF">
        <w:rPr>
          <w:rFonts w:ascii="Arial" w:hAnsi="Arial" w:cs="Arial"/>
          <w:sz w:val="22"/>
          <w:szCs w:val="22"/>
        </w:rPr>
        <w:t xml:space="preserve"> del PGD:</w:t>
      </w:r>
    </w:p>
    <w:p w14:paraId="398AF4B1" w14:textId="77777777" w:rsidR="00DF7D53" w:rsidRDefault="00DF7D53" w:rsidP="00831E56">
      <w:pPr>
        <w:rPr>
          <w:rFonts w:ascii="Arial" w:hAnsi="Arial" w:cs="Arial"/>
          <w:sz w:val="22"/>
          <w:szCs w:val="22"/>
        </w:rPr>
      </w:pPr>
    </w:p>
    <w:p w14:paraId="475EB610" w14:textId="02027DE1" w:rsidR="00095D9C" w:rsidRPr="00C63FB5" w:rsidRDefault="004833D4" w:rsidP="004833D4">
      <w:pPr>
        <w:pStyle w:val="Ttulo5"/>
        <w:numPr>
          <w:ilvl w:val="0"/>
          <w:numId w:val="0"/>
        </w:numPr>
        <w:ind w:left="1008" w:hanging="1008"/>
        <w:rPr>
          <w:rFonts w:ascii="Arial" w:hAnsi="Arial" w:cs="Arial"/>
          <w:sz w:val="22"/>
          <w:szCs w:val="22"/>
        </w:rPr>
      </w:pPr>
      <w:r w:rsidRPr="00C63FB5">
        <w:rPr>
          <w:rFonts w:ascii="Arial" w:hAnsi="Arial" w:cs="Arial"/>
          <w:sz w:val="22"/>
          <w:szCs w:val="22"/>
        </w:rPr>
        <w:t>1.6.3.1</w:t>
      </w:r>
      <w:r w:rsidR="005C248A" w:rsidRPr="00C63FB5">
        <w:rPr>
          <w:rFonts w:ascii="Arial" w:hAnsi="Arial" w:cs="Arial"/>
          <w:sz w:val="22"/>
          <w:szCs w:val="22"/>
        </w:rPr>
        <w:t>.</w:t>
      </w:r>
      <w:r w:rsidRPr="00C63FB5">
        <w:rPr>
          <w:rFonts w:ascii="Arial" w:hAnsi="Arial" w:cs="Arial"/>
          <w:sz w:val="22"/>
          <w:szCs w:val="22"/>
        </w:rPr>
        <w:t xml:space="preserve"> </w:t>
      </w:r>
      <w:r w:rsidR="006E0F33">
        <w:rPr>
          <w:rFonts w:ascii="Arial" w:hAnsi="Arial" w:cs="Arial"/>
          <w:sz w:val="22"/>
          <w:szCs w:val="22"/>
        </w:rPr>
        <w:t>Instancias.</w:t>
      </w:r>
    </w:p>
    <w:p w14:paraId="4E3A82FC" w14:textId="77777777" w:rsidR="00DF7D53" w:rsidRDefault="00DF7D53" w:rsidP="00831E56">
      <w:pPr>
        <w:rPr>
          <w:rFonts w:ascii="Arial" w:hAnsi="Arial" w:cs="Arial"/>
          <w:sz w:val="22"/>
          <w:szCs w:val="22"/>
        </w:rPr>
      </w:pPr>
    </w:p>
    <w:p w14:paraId="74C44A51" w14:textId="09E4FD77" w:rsidR="00C616FF" w:rsidRPr="009149CB" w:rsidRDefault="002E3E14" w:rsidP="00933EDA">
      <w:pPr>
        <w:jc w:val="both"/>
        <w:rPr>
          <w:rFonts w:ascii="Arial" w:hAnsi="Arial" w:cs="Arial"/>
          <w:sz w:val="22"/>
          <w:szCs w:val="22"/>
          <w:u w:val="single"/>
        </w:rPr>
      </w:pPr>
      <w:r w:rsidRPr="009149CB">
        <w:rPr>
          <w:rFonts w:ascii="Arial" w:hAnsi="Arial" w:cs="Arial"/>
          <w:sz w:val="22"/>
          <w:szCs w:val="22"/>
          <w:u w:val="single"/>
        </w:rPr>
        <w:t>Proce</w:t>
      </w:r>
      <w:r w:rsidR="009149CB" w:rsidRPr="009149CB">
        <w:rPr>
          <w:rFonts w:ascii="Arial" w:hAnsi="Arial" w:cs="Arial"/>
          <w:sz w:val="22"/>
          <w:szCs w:val="22"/>
          <w:u w:val="single"/>
        </w:rPr>
        <w:t>s</w:t>
      </w:r>
      <w:r w:rsidRPr="009149CB">
        <w:rPr>
          <w:rFonts w:ascii="Arial" w:hAnsi="Arial" w:cs="Arial"/>
          <w:sz w:val="22"/>
          <w:szCs w:val="22"/>
          <w:u w:val="single"/>
        </w:rPr>
        <w:t xml:space="preserve">os y procedimientos del </w:t>
      </w:r>
      <w:r w:rsidR="009149CB" w:rsidRPr="009149CB">
        <w:rPr>
          <w:rFonts w:ascii="Arial" w:hAnsi="Arial" w:cs="Arial"/>
          <w:sz w:val="22"/>
          <w:szCs w:val="22"/>
          <w:u w:val="single"/>
        </w:rPr>
        <w:t>S</w:t>
      </w:r>
      <w:r w:rsidR="006A6F17">
        <w:rPr>
          <w:rFonts w:ascii="Arial" w:hAnsi="Arial" w:cs="Arial"/>
          <w:sz w:val="22"/>
          <w:szCs w:val="22"/>
          <w:u w:val="single"/>
        </w:rPr>
        <w:t>istema Integrado de Gestión</w:t>
      </w:r>
      <w:r w:rsidR="009149CB" w:rsidRPr="009149CB">
        <w:rPr>
          <w:rFonts w:ascii="Arial" w:hAnsi="Arial" w:cs="Arial"/>
          <w:sz w:val="22"/>
          <w:szCs w:val="22"/>
          <w:u w:val="single"/>
        </w:rPr>
        <w:t>.</w:t>
      </w:r>
      <w:r w:rsidR="006A6F17">
        <w:rPr>
          <w:rFonts w:ascii="Arial" w:hAnsi="Arial" w:cs="Arial"/>
          <w:sz w:val="22"/>
          <w:szCs w:val="22"/>
        </w:rPr>
        <w:t xml:space="preserve"> Se cuenta actualmente con el procedimiento</w:t>
      </w:r>
      <w:r w:rsidR="009149CB">
        <w:rPr>
          <w:rFonts w:ascii="Arial" w:hAnsi="Arial" w:cs="Arial"/>
          <w:sz w:val="22"/>
          <w:szCs w:val="22"/>
        </w:rPr>
        <w:t xml:space="preserve"> </w:t>
      </w:r>
      <w:r w:rsidR="006A6F17">
        <w:rPr>
          <w:rFonts w:ascii="Arial" w:hAnsi="Arial" w:cs="Arial"/>
          <w:sz w:val="22"/>
          <w:szCs w:val="22"/>
        </w:rPr>
        <w:t>denominado “gestión documental”</w:t>
      </w:r>
      <w:r w:rsidR="00D86B86">
        <w:rPr>
          <w:rFonts w:ascii="Arial" w:hAnsi="Arial" w:cs="Arial"/>
          <w:sz w:val="22"/>
          <w:szCs w:val="22"/>
        </w:rPr>
        <w:t>, en cuál se incluyen algunas directrices de</w:t>
      </w:r>
      <w:r w:rsidR="009149CB">
        <w:rPr>
          <w:rFonts w:ascii="Arial" w:hAnsi="Arial" w:cs="Arial"/>
          <w:sz w:val="22"/>
          <w:szCs w:val="22"/>
        </w:rPr>
        <w:t xml:space="preserve"> las ocho operaciones de la gestión Documental.</w:t>
      </w:r>
    </w:p>
    <w:p w14:paraId="3F87B2B4" w14:textId="77777777" w:rsidR="002E3E14" w:rsidRPr="00095D9C" w:rsidRDefault="002E3E14" w:rsidP="00933EDA">
      <w:pPr>
        <w:jc w:val="both"/>
        <w:rPr>
          <w:rFonts w:ascii="Arial" w:hAnsi="Arial" w:cs="Arial"/>
          <w:sz w:val="22"/>
          <w:szCs w:val="22"/>
        </w:rPr>
      </w:pPr>
    </w:p>
    <w:p w14:paraId="29640089" w14:textId="7F620822" w:rsidR="00095D9C" w:rsidRDefault="00D86B86" w:rsidP="00933E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Comité Institucional de Gestión y Desempeño</w:t>
      </w:r>
      <w:r w:rsidR="00653548" w:rsidRPr="006D5767">
        <w:rPr>
          <w:rFonts w:ascii="Arial" w:hAnsi="Arial" w:cs="Arial"/>
          <w:sz w:val="22"/>
          <w:szCs w:val="22"/>
          <w:u w:val="single"/>
        </w:rPr>
        <w:t>.</w:t>
      </w:r>
      <w:r w:rsidR="00653548">
        <w:rPr>
          <w:rFonts w:ascii="Arial" w:hAnsi="Arial" w:cs="Arial"/>
          <w:sz w:val="22"/>
          <w:szCs w:val="22"/>
        </w:rPr>
        <w:t xml:space="preserve"> E</w:t>
      </w:r>
      <w:r w:rsidR="00095D9C" w:rsidRPr="00095D9C">
        <w:rPr>
          <w:rFonts w:ascii="Arial" w:hAnsi="Arial" w:cs="Arial"/>
          <w:sz w:val="22"/>
          <w:szCs w:val="22"/>
        </w:rPr>
        <w:t>s la máxima instancia asesora de</w:t>
      </w:r>
      <w:r w:rsidR="002050EA">
        <w:rPr>
          <w:rFonts w:ascii="Arial" w:hAnsi="Arial" w:cs="Arial"/>
          <w:sz w:val="22"/>
          <w:szCs w:val="22"/>
        </w:rPr>
        <w:t xml:space="preserve">l nivel directivo </w:t>
      </w:r>
      <w:r w:rsidR="00653548">
        <w:rPr>
          <w:rFonts w:ascii="Arial" w:hAnsi="Arial" w:cs="Arial"/>
          <w:sz w:val="22"/>
          <w:szCs w:val="22"/>
        </w:rPr>
        <w:t>de la entidad.</w:t>
      </w:r>
      <w:r w:rsidR="005215A0" w:rsidRPr="005215A0">
        <w:t xml:space="preserve"> </w:t>
      </w:r>
      <w:r w:rsidR="008D7C8E">
        <w:rPr>
          <w:rFonts w:ascii="Arial" w:hAnsi="Arial" w:cs="Arial"/>
          <w:sz w:val="22"/>
          <w:szCs w:val="22"/>
        </w:rPr>
        <w:t>Reg</w:t>
      </w:r>
      <w:r w:rsidR="002050EA">
        <w:rPr>
          <w:rFonts w:ascii="Arial" w:hAnsi="Arial" w:cs="Arial"/>
          <w:sz w:val="22"/>
          <w:szCs w:val="22"/>
        </w:rPr>
        <w:t>ulado por la Resolución 057 de 2017 y de conformidad con las disposiciones del Decreto Nacional 1080 de 2015, desarrolla las funciones del Comité Interno de Archivo.</w:t>
      </w:r>
    </w:p>
    <w:p w14:paraId="67EF1F92" w14:textId="06311EC3" w:rsidR="00014A09" w:rsidRDefault="00014A09" w:rsidP="00933EDA">
      <w:pPr>
        <w:jc w:val="both"/>
        <w:rPr>
          <w:rFonts w:ascii="Arial" w:hAnsi="Arial" w:cs="Arial"/>
          <w:sz w:val="22"/>
          <w:szCs w:val="22"/>
        </w:rPr>
      </w:pPr>
    </w:p>
    <w:p w14:paraId="2575DADC" w14:textId="4D6267A6" w:rsidR="00014A09" w:rsidRDefault="00C43A31" w:rsidP="00933E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Vicerrectoría Administrativa y Financiera</w:t>
      </w:r>
      <w:r w:rsidR="00014A09" w:rsidRPr="00014A09">
        <w:rPr>
          <w:rFonts w:ascii="Arial" w:hAnsi="Arial" w:cs="Arial"/>
          <w:sz w:val="22"/>
          <w:szCs w:val="22"/>
          <w:u w:val="single"/>
        </w:rPr>
        <w:t>.</w:t>
      </w:r>
      <w:r w:rsidR="00743D6F" w:rsidRPr="00743D6F">
        <w:rPr>
          <w:rFonts w:ascii="Arial" w:hAnsi="Arial" w:cs="Arial"/>
          <w:sz w:val="22"/>
          <w:szCs w:val="22"/>
        </w:rPr>
        <w:t xml:space="preserve"> Es</w:t>
      </w:r>
      <w:r w:rsidR="008D7C8E">
        <w:rPr>
          <w:rFonts w:ascii="Arial" w:hAnsi="Arial" w:cs="Arial"/>
          <w:sz w:val="22"/>
          <w:szCs w:val="22"/>
        </w:rPr>
        <w:t xml:space="preserve"> l</w:t>
      </w:r>
      <w:r w:rsidR="00743D6F">
        <w:rPr>
          <w:rFonts w:ascii="Arial" w:hAnsi="Arial" w:cs="Arial"/>
          <w:sz w:val="22"/>
          <w:szCs w:val="22"/>
        </w:rPr>
        <w:t xml:space="preserve">a instancia directiva fundamental para la </w:t>
      </w:r>
      <w:r w:rsidR="008D7C8E">
        <w:rPr>
          <w:rFonts w:ascii="Arial" w:hAnsi="Arial" w:cs="Arial"/>
          <w:sz w:val="22"/>
          <w:szCs w:val="22"/>
        </w:rPr>
        <w:t xml:space="preserve">coordinación general de la función archivística y la </w:t>
      </w:r>
      <w:r w:rsidR="00743D6F">
        <w:rPr>
          <w:rFonts w:ascii="Arial" w:hAnsi="Arial" w:cs="Arial"/>
          <w:sz w:val="22"/>
          <w:szCs w:val="22"/>
        </w:rPr>
        <w:t>gestión de los recursos necesarios para llevar a cabo la implementación del Programa de Gestión Documental.</w:t>
      </w:r>
    </w:p>
    <w:p w14:paraId="532F30D5" w14:textId="2387EB19" w:rsidR="00E93830" w:rsidRDefault="00E93830" w:rsidP="00933EDA">
      <w:pPr>
        <w:jc w:val="both"/>
        <w:rPr>
          <w:rFonts w:ascii="Arial" w:hAnsi="Arial" w:cs="Arial"/>
          <w:sz w:val="22"/>
          <w:szCs w:val="22"/>
        </w:rPr>
      </w:pPr>
    </w:p>
    <w:p w14:paraId="3052D48E" w14:textId="44C2CAF0" w:rsidR="00E93830" w:rsidRPr="00992D3B" w:rsidRDefault="00E93830" w:rsidP="00933EDA">
      <w:pPr>
        <w:jc w:val="both"/>
        <w:rPr>
          <w:rFonts w:ascii="Arial" w:hAnsi="Arial" w:cs="Arial"/>
          <w:sz w:val="22"/>
          <w:szCs w:val="22"/>
        </w:rPr>
      </w:pPr>
      <w:r w:rsidRPr="00E93830">
        <w:rPr>
          <w:rFonts w:ascii="Arial" w:hAnsi="Arial" w:cs="Arial"/>
          <w:sz w:val="22"/>
          <w:szCs w:val="22"/>
          <w:u w:val="single"/>
        </w:rPr>
        <w:t>Área funcional de gestión documental</w:t>
      </w:r>
      <w:r w:rsidRPr="00992D3B">
        <w:rPr>
          <w:rFonts w:ascii="Arial" w:hAnsi="Arial" w:cs="Arial"/>
          <w:sz w:val="22"/>
          <w:szCs w:val="22"/>
        </w:rPr>
        <w:t>.</w:t>
      </w:r>
      <w:r w:rsidR="00992D3B" w:rsidRPr="00992D3B">
        <w:rPr>
          <w:rFonts w:ascii="Arial" w:hAnsi="Arial" w:cs="Arial"/>
          <w:sz w:val="22"/>
          <w:szCs w:val="22"/>
        </w:rPr>
        <w:t xml:space="preserve"> Es el área de la Vicerrectoría administrativa, a trav</w:t>
      </w:r>
      <w:r w:rsidR="00504156">
        <w:rPr>
          <w:rFonts w:ascii="Arial" w:hAnsi="Arial" w:cs="Arial"/>
          <w:sz w:val="22"/>
          <w:szCs w:val="22"/>
        </w:rPr>
        <w:t>és d</w:t>
      </w:r>
      <w:r w:rsidR="00992D3B" w:rsidRPr="00992D3B">
        <w:rPr>
          <w:rFonts w:ascii="Arial" w:hAnsi="Arial" w:cs="Arial"/>
          <w:sz w:val="22"/>
          <w:szCs w:val="22"/>
        </w:rPr>
        <w:t>e</w:t>
      </w:r>
      <w:r w:rsidR="00504156">
        <w:rPr>
          <w:rFonts w:ascii="Arial" w:hAnsi="Arial" w:cs="Arial"/>
          <w:sz w:val="22"/>
          <w:szCs w:val="22"/>
        </w:rPr>
        <w:t xml:space="preserve"> </w:t>
      </w:r>
      <w:r w:rsidR="00992D3B" w:rsidRPr="00992D3B">
        <w:rPr>
          <w:rFonts w:ascii="Arial" w:hAnsi="Arial" w:cs="Arial"/>
          <w:sz w:val="22"/>
          <w:szCs w:val="22"/>
        </w:rPr>
        <w:t>la cual</w:t>
      </w:r>
      <w:r w:rsidR="00504156">
        <w:rPr>
          <w:rFonts w:ascii="Arial" w:hAnsi="Arial" w:cs="Arial"/>
          <w:sz w:val="22"/>
          <w:szCs w:val="22"/>
        </w:rPr>
        <w:t xml:space="preserve"> se operativizan las activi</w:t>
      </w:r>
      <w:r w:rsidR="00992D3B" w:rsidRPr="00992D3B">
        <w:rPr>
          <w:rFonts w:ascii="Arial" w:hAnsi="Arial" w:cs="Arial"/>
          <w:sz w:val="22"/>
          <w:szCs w:val="22"/>
        </w:rPr>
        <w:t>da</w:t>
      </w:r>
      <w:r w:rsidR="00504156">
        <w:rPr>
          <w:rFonts w:ascii="Arial" w:hAnsi="Arial" w:cs="Arial"/>
          <w:sz w:val="22"/>
          <w:szCs w:val="22"/>
        </w:rPr>
        <w:t>d</w:t>
      </w:r>
      <w:r w:rsidR="00992D3B" w:rsidRPr="00992D3B">
        <w:rPr>
          <w:rFonts w:ascii="Arial" w:hAnsi="Arial" w:cs="Arial"/>
          <w:sz w:val="22"/>
          <w:szCs w:val="22"/>
        </w:rPr>
        <w:t>es de gesti</w:t>
      </w:r>
      <w:r w:rsidR="00504156">
        <w:rPr>
          <w:rFonts w:ascii="Arial" w:hAnsi="Arial" w:cs="Arial"/>
          <w:sz w:val="22"/>
          <w:szCs w:val="22"/>
        </w:rPr>
        <w:t>ón docu</w:t>
      </w:r>
      <w:r w:rsidR="00992D3B" w:rsidRPr="00992D3B">
        <w:rPr>
          <w:rFonts w:ascii="Arial" w:hAnsi="Arial" w:cs="Arial"/>
          <w:sz w:val="22"/>
          <w:szCs w:val="22"/>
        </w:rPr>
        <w:t>m</w:t>
      </w:r>
      <w:r w:rsidR="00504156">
        <w:rPr>
          <w:rFonts w:ascii="Arial" w:hAnsi="Arial" w:cs="Arial"/>
          <w:sz w:val="22"/>
          <w:szCs w:val="22"/>
        </w:rPr>
        <w:t>e</w:t>
      </w:r>
      <w:r w:rsidR="00992D3B" w:rsidRPr="00992D3B">
        <w:rPr>
          <w:rFonts w:ascii="Arial" w:hAnsi="Arial" w:cs="Arial"/>
          <w:sz w:val="22"/>
          <w:szCs w:val="22"/>
        </w:rPr>
        <w:t>ntal.</w:t>
      </w:r>
    </w:p>
    <w:p w14:paraId="656BED81" w14:textId="7227378B" w:rsidR="00E06684" w:rsidRPr="00095D9C" w:rsidRDefault="00E06684" w:rsidP="00933EDA">
      <w:pPr>
        <w:jc w:val="both"/>
        <w:rPr>
          <w:rFonts w:ascii="Arial" w:hAnsi="Arial" w:cs="Arial"/>
          <w:sz w:val="22"/>
          <w:szCs w:val="22"/>
        </w:rPr>
      </w:pPr>
    </w:p>
    <w:p w14:paraId="3AD36A51" w14:textId="77777777" w:rsidR="00F058B8" w:rsidRPr="00C63FB5" w:rsidRDefault="005C248A" w:rsidP="00F058B8">
      <w:pPr>
        <w:pStyle w:val="Ttulo5"/>
        <w:numPr>
          <w:ilvl w:val="0"/>
          <w:numId w:val="0"/>
        </w:numPr>
        <w:ind w:left="1008" w:hanging="1008"/>
        <w:rPr>
          <w:rFonts w:ascii="Arial" w:hAnsi="Arial" w:cs="Arial"/>
          <w:sz w:val="22"/>
          <w:szCs w:val="22"/>
        </w:rPr>
      </w:pPr>
      <w:r w:rsidRPr="00C63FB5">
        <w:rPr>
          <w:rFonts w:ascii="Arial" w:hAnsi="Arial" w:cs="Arial"/>
          <w:sz w:val="22"/>
          <w:szCs w:val="22"/>
        </w:rPr>
        <w:t xml:space="preserve">1.6.3.2. </w:t>
      </w:r>
      <w:r w:rsidR="00F058B8" w:rsidRPr="00C63FB5">
        <w:rPr>
          <w:rFonts w:ascii="Arial" w:hAnsi="Arial" w:cs="Arial"/>
          <w:sz w:val="22"/>
          <w:szCs w:val="22"/>
        </w:rPr>
        <w:t>R</w:t>
      </w:r>
      <w:r w:rsidR="00404D77" w:rsidRPr="00C63FB5">
        <w:rPr>
          <w:rFonts w:ascii="Arial" w:hAnsi="Arial" w:cs="Arial"/>
          <w:sz w:val="22"/>
          <w:szCs w:val="22"/>
        </w:rPr>
        <w:t>oles</w:t>
      </w:r>
      <w:r w:rsidR="000452F7" w:rsidRPr="00C63FB5">
        <w:rPr>
          <w:rFonts w:ascii="Arial" w:hAnsi="Arial" w:cs="Arial"/>
          <w:sz w:val="22"/>
          <w:szCs w:val="22"/>
        </w:rPr>
        <w:t xml:space="preserve"> y responsabilidades</w:t>
      </w:r>
      <w:r w:rsidR="00F058B8" w:rsidRPr="00C63FB5">
        <w:rPr>
          <w:rFonts w:ascii="Arial" w:hAnsi="Arial" w:cs="Arial"/>
          <w:sz w:val="22"/>
          <w:szCs w:val="22"/>
        </w:rPr>
        <w:t>.</w:t>
      </w:r>
    </w:p>
    <w:p w14:paraId="4776F6F2" w14:textId="77777777" w:rsidR="00F058B8" w:rsidRDefault="00F058B8" w:rsidP="00404D77">
      <w:pPr>
        <w:jc w:val="both"/>
        <w:rPr>
          <w:rFonts w:ascii="Arial" w:hAnsi="Arial" w:cs="Arial"/>
          <w:sz w:val="22"/>
          <w:szCs w:val="22"/>
        </w:rPr>
      </w:pPr>
    </w:p>
    <w:p w14:paraId="2F1F3528" w14:textId="635AAA98" w:rsidR="000452F7" w:rsidRDefault="00F058B8" w:rsidP="00404D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roles y responsabilidades</w:t>
      </w:r>
      <w:r w:rsidR="00404D77">
        <w:rPr>
          <w:rFonts w:ascii="Arial" w:hAnsi="Arial" w:cs="Arial"/>
          <w:sz w:val="22"/>
          <w:szCs w:val="22"/>
        </w:rPr>
        <w:t xml:space="preserve"> a tr</w:t>
      </w:r>
      <w:r w:rsidR="009053A3">
        <w:rPr>
          <w:rFonts w:ascii="Arial" w:hAnsi="Arial" w:cs="Arial"/>
          <w:sz w:val="22"/>
          <w:szCs w:val="22"/>
        </w:rPr>
        <w:t>avés de los cuáles se formula, ajusta</w:t>
      </w:r>
      <w:r w:rsidR="00404D77">
        <w:rPr>
          <w:rFonts w:ascii="Arial" w:hAnsi="Arial" w:cs="Arial"/>
          <w:sz w:val="22"/>
          <w:szCs w:val="22"/>
        </w:rPr>
        <w:t xml:space="preserve"> </w:t>
      </w:r>
      <w:r w:rsidR="009053A3">
        <w:rPr>
          <w:rFonts w:ascii="Arial" w:hAnsi="Arial" w:cs="Arial"/>
          <w:sz w:val="22"/>
          <w:szCs w:val="22"/>
        </w:rPr>
        <w:t>e implementa el Programa de G</w:t>
      </w:r>
      <w:r w:rsidR="00404D77">
        <w:rPr>
          <w:rFonts w:ascii="Arial" w:hAnsi="Arial" w:cs="Arial"/>
          <w:sz w:val="22"/>
          <w:szCs w:val="22"/>
        </w:rPr>
        <w:t>estión Documental institucional son:</w:t>
      </w:r>
    </w:p>
    <w:p w14:paraId="5255ACDF" w14:textId="02040B77" w:rsidR="00E34402" w:rsidRDefault="00E34402" w:rsidP="00404D77">
      <w:pPr>
        <w:jc w:val="both"/>
        <w:rPr>
          <w:rFonts w:ascii="Arial" w:hAnsi="Arial" w:cs="Arial"/>
          <w:sz w:val="22"/>
          <w:szCs w:val="22"/>
        </w:rPr>
      </w:pPr>
    </w:p>
    <w:p w14:paraId="10319047" w14:textId="4E88CB3C" w:rsidR="00640DB8" w:rsidRPr="006D5767" w:rsidRDefault="00F133B6" w:rsidP="00404D7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Alta </w:t>
      </w:r>
      <w:r w:rsidR="00640DB8" w:rsidRPr="006D5767">
        <w:rPr>
          <w:rFonts w:ascii="Arial" w:hAnsi="Arial" w:cs="Arial"/>
          <w:sz w:val="22"/>
          <w:szCs w:val="22"/>
          <w:u w:val="single"/>
        </w:rPr>
        <w:t>Dirección</w:t>
      </w:r>
      <w:r w:rsidR="00C802C0" w:rsidRPr="006D5767">
        <w:rPr>
          <w:rFonts w:ascii="Arial" w:hAnsi="Arial" w:cs="Arial"/>
          <w:sz w:val="22"/>
          <w:szCs w:val="22"/>
          <w:u w:val="single"/>
        </w:rPr>
        <w:t>.</w:t>
      </w:r>
    </w:p>
    <w:p w14:paraId="5878B2A8" w14:textId="77777777" w:rsidR="00640DB8" w:rsidRPr="00640DB8" w:rsidRDefault="00640DB8" w:rsidP="00404D77">
      <w:pPr>
        <w:jc w:val="both"/>
        <w:rPr>
          <w:rFonts w:ascii="Arial" w:hAnsi="Arial" w:cs="Arial"/>
          <w:sz w:val="22"/>
          <w:szCs w:val="22"/>
        </w:rPr>
      </w:pPr>
    </w:p>
    <w:p w14:paraId="32F1E064" w14:textId="04D3658E" w:rsidR="00D75EC0" w:rsidRDefault="00661882" w:rsidP="00404D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responsabilidad del Consejo Directivo y de la Rectoría</w:t>
      </w:r>
      <w:r w:rsidR="005D438D">
        <w:rPr>
          <w:rFonts w:ascii="Arial" w:hAnsi="Arial" w:cs="Arial"/>
          <w:sz w:val="22"/>
          <w:szCs w:val="22"/>
        </w:rPr>
        <w:t>,</w:t>
      </w:r>
      <w:r w:rsidR="00640DB8" w:rsidRPr="00640DB8">
        <w:rPr>
          <w:rFonts w:ascii="Arial" w:hAnsi="Arial" w:cs="Arial"/>
          <w:sz w:val="22"/>
          <w:szCs w:val="22"/>
        </w:rPr>
        <w:t xml:space="preserve"> expedir las normas y reglamentos necesarios para regular la Gestión Documental en la entidad. </w:t>
      </w:r>
    </w:p>
    <w:p w14:paraId="5075A4BA" w14:textId="77777777" w:rsidR="00D75EC0" w:rsidRDefault="00D75EC0" w:rsidP="00404D77">
      <w:pPr>
        <w:jc w:val="both"/>
        <w:rPr>
          <w:rFonts w:ascii="Arial" w:hAnsi="Arial" w:cs="Arial"/>
          <w:sz w:val="22"/>
          <w:szCs w:val="22"/>
        </w:rPr>
      </w:pPr>
    </w:p>
    <w:p w14:paraId="296AC015" w14:textId="71DC2E5F" w:rsidR="00640DB8" w:rsidRPr="00640DB8" w:rsidRDefault="00661882" w:rsidP="00404D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Corresponde a la Vicerrectoría Administrativa y Financiera,</w:t>
      </w:r>
      <w:r w:rsidR="005D438D">
        <w:rPr>
          <w:rFonts w:ascii="Arial" w:hAnsi="Arial" w:cs="Arial"/>
          <w:sz w:val="22"/>
          <w:szCs w:val="22"/>
        </w:rPr>
        <w:t xml:space="preserve"> </w:t>
      </w:r>
      <w:r w:rsidR="00640DB8" w:rsidRPr="00640DB8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formulación del Programa de G</w:t>
      </w:r>
      <w:r w:rsidR="00D75EC0">
        <w:rPr>
          <w:rFonts w:ascii="Arial" w:hAnsi="Arial" w:cs="Arial"/>
          <w:sz w:val="22"/>
          <w:szCs w:val="22"/>
        </w:rPr>
        <w:t>estión Documental</w:t>
      </w:r>
      <w:r w:rsidR="00F71823">
        <w:rPr>
          <w:rFonts w:ascii="Arial" w:hAnsi="Arial" w:cs="Arial"/>
          <w:sz w:val="22"/>
          <w:szCs w:val="22"/>
        </w:rPr>
        <w:t xml:space="preserve"> y realizar las gestiones presupuestales para el financiamiento de su implementación.</w:t>
      </w:r>
      <w:r w:rsidR="00640DB8" w:rsidRPr="00640DB8">
        <w:rPr>
          <w:rFonts w:ascii="Arial" w:hAnsi="Arial" w:cs="Arial"/>
          <w:sz w:val="22"/>
          <w:szCs w:val="22"/>
        </w:rPr>
        <w:t xml:space="preserve"> </w:t>
      </w:r>
    </w:p>
    <w:p w14:paraId="543E5976" w14:textId="60F4A4A2" w:rsidR="00E23778" w:rsidRPr="00640DB8" w:rsidRDefault="00E23778" w:rsidP="00640DB8">
      <w:pPr>
        <w:rPr>
          <w:rFonts w:ascii="Arial" w:hAnsi="Arial" w:cs="Arial"/>
          <w:sz w:val="22"/>
          <w:szCs w:val="22"/>
        </w:rPr>
      </w:pPr>
    </w:p>
    <w:p w14:paraId="626506C4" w14:textId="1F7385A6" w:rsidR="00640DB8" w:rsidRPr="004833D4" w:rsidRDefault="002C1F9D" w:rsidP="00640DB8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Decisión y a</w:t>
      </w:r>
      <w:r w:rsidR="00640DB8" w:rsidRPr="004833D4">
        <w:rPr>
          <w:rFonts w:ascii="Arial" w:hAnsi="Arial" w:cs="Arial"/>
          <w:sz w:val="22"/>
          <w:szCs w:val="22"/>
          <w:u w:val="single"/>
        </w:rPr>
        <w:t>sesoría</w:t>
      </w:r>
      <w:r w:rsidR="00C802C0" w:rsidRPr="004833D4">
        <w:rPr>
          <w:rFonts w:ascii="Arial" w:hAnsi="Arial" w:cs="Arial"/>
          <w:sz w:val="22"/>
          <w:szCs w:val="22"/>
          <w:u w:val="single"/>
        </w:rPr>
        <w:t>.</w:t>
      </w:r>
    </w:p>
    <w:p w14:paraId="58C1811E" w14:textId="77777777" w:rsidR="00640DB8" w:rsidRPr="00640DB8" w:rsidRDefault="00640DB8" w:rsidP="00640DB8">
      <w:pPr>
        <w:rPr>
          <w:rFonts w:ascii="Arial" w:hAnsi="Arial" w:cs="Arial"/>
          <w:sz w:val="22"/>
          <w:szCs w:val="22"/>
        </w:rPr>
      </w:pPr>
    </w:p>
    <w:p w14:paraId="128335AA" w14:textId="4D18C91B" w:rsidR="00640DB8" w:rsidRPr="00640DB8" w:rsidRDefault="00D65E41" w:rsidP="007142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Comité Institucional de Gestión y desempeño </w:t>
      </w:r>
      <w:r w:rsidR="00BD35D6">
        <w:rPr>
          <w:rFonts w:ascii="Arial" w:hAnsi="Arial" w:cs="Arial"/>
          <w:sz w:val="22"/>
          <w:szCs w:val="22"/>
        </w:rPr>
        <w:t>es responsable de estudiar y aprobar el Programa de Gestión Documental institucional</w:t>
      </w:r>
      <w:r w:rsidR="005D5A87">
        <w:rPr>
          <w:rFonts w:ascii="Arial" w:hAnsi="Arial" w:cs="Arial"/>
          <w:sz w:val="22"/>
          <w:szCs w:val="22"/>
        </w:rPr>
        <w:t xml:space="preserve"> como </w:t>
      </w:r>
      <w:r w:rsidR="00DE1D0E">
        <w:rPr>
          <w:rFonts w:ascii="Arial" w:hAnsi="Arial" w:cs="Arial"/>
          <w:sz w:val="22"/>
          <w:szCs w:val="22"/>
        </w:rPr>
        <w:t>órgano asesor</w:t>
      </w:r>
      <w:r w:rsidR="005D5A87">
        <w:rPr>
          <w:rFonts w:ascii="Arial" w:hAnsi="Arial" w:cs="Arial"/>
          <w:sz w:val="22"/>
          <w:szCs w:val="22"/>
        </w:rPr>
        <w:t xml:space="preserve"> de la alta dirección en la materia.</w:t>
      </w:r>
    </w:p>
    <w:p w14:paraId="4EAE8576" w14:textId="24A32898" w:rsidR="00640DB8" w:rsidRDefault="00640DB8" w:rsidP="00640DB8">
      <w:pPr>
        <w:rPr>
          <w:rFonts w:ascii="Arial" w:hAnsi="Arial" w:cs="Arial"/>
          <w:sz w:val="22"/>
          <w:szCs w:val="22"/>
        </w:rPr>
      </w:pPr>
    </w:p>
    <w:p w14:paraId="6FE7970D" w14:textId="7DCE886F" w:rsidR="00D65E41" w:rsidRPr="00640DB8" w:rsidRDefault="00D65E41" w:rsidP="00640DB8">
      <w:pPr>
        <w:rPr>
          <w:rFonts w:ascii="Arial" w:hAnsi="Arial" w:cs="Arial"/>
          <w:sz w:val="22"/>
          <w:szCs w:val="22"/>
        </w:rPr>
      </w:pPr>
    </w:p>
    <w:p w14:paraId="1842DD61" w14:textId="0FABFE63" w:rsidR="00640DB8" w:rsidRPr="004833D4" w:rsidRDefault="009C7876" w:rsidP="00667292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Ejecución, apoyo en la c</w:t>
      </w:r>
      <w:r w:rsidR="00640DB8" w:rsidRPr="004833D4">
        <w:rPr>
          <w:rFonts w:ascii="Arial" w:hAnsi="Arial" w:cs="Arial"/>
          <w:sz w:val="22"/>
          <w:szCs w:val="22"/>
          <w:u w:val="single"/>
        </w:rPr>
        <w:t>oordinación y seguimiento.</w:t>
      </w:r>
    </w:p>
    <w:p w14:paraId="5833A016" w14:textId="77777777" w:rsidR="00640DB8" w:rsidRPr="00640DB8" w:rsidRDefault="00640DB8" w:rsidP="00667292">
      <w:pPr>
        <w:jc w:val="both"/>
        <w:rPr>
          <w:rFonts w:ascii="Arial" w:hAnsi="Arial" w:cs="Arial"/>
          <w:sz w:val="22"/>
          <w:szCs w:val="22"/>
        </w:rPr>
      </w:pPr>
    </w:p>
    <w:p w14:paraId="4F9161A1" w14:textId="4EB291FB" w:rsidR="00640DB8" w:rsidRPr="00640DB8" w:rsidRDefault="00640DB8" w:rsidP="00667292">
      <w:pPr>
        <w:jc w:val="both"/>
        <w:rPr>
          <w:rFonts w:ascii="Arial" w:hAnsi="Arial" w:cs="Arial"/>
          <w:sz w:val="22"/>
          <w:szCs w:val="22"/>
        </w:rPr>
      </w:pPr>
      <w:r w:rsidRPr="00640DB8">
        <w:rPr>
          <w:rFonts w:ascii="Arial" w:hAnsi="Arial" w:cs="Arial"/>
          <w:sz w:val="22"/>
          <w:szCs w:val="22"/>
        </w:rPr>
        <w:t>Es responsab</w:t>
      </w:r>
      <w:r w:rsidR="00B20EDE">
        <w:rPr>
          <w:rFonts w:ascii="Arial" w:hAnsi="Arial" w:cs="Arial"/>
          <w:sz w:val="22"/>
          <w:szCs w:val="22"/>
        </w:rPr>
        <w:t>ilidad de la Vicerrectoría Administrativa</w:t>
      </w:r>
      <w:r w:rsidRPr="00640DB8">
        <w:rPr>
          <w:rFonts w:ascii="Arial" w:hAnsi="Arial" w:cs="Arial"/>
          <w:sz w:val="22"/>
          <w:szCs w:val="22"/>
        </w:rPr>
        <w:t>, aplicar, coordinar y hacer seguimiento de la ejecución de</w:t>
      </w:r>
      <w:r w:rsidR="00467E09">
        <w:rPr>
          <w:rFonts w:ascii="Arial" w:hAnsi="Arial" w:cs="Arial"/>
          <w:sz w:val="22"/>
          <w:szCs w:val="22"/>
        </w:rPr>
        <w:t>l programa</w:t>
      </w:r>
      <w:r w:rsidRPr="00640DB8">
        <w:rPr>
          <w:rFonts w:ascii="Arial" w:hAnsi="Arial" w:cs="Arial"/>
          <w:sz w:val="22"/>
          <w:szCs w:val="22"/>
        </w:rPr>
        <w:t xml:space="preserve"> </w:t>
      </w:r>
      <w:r w:rsidR="007B2ADA">
        <w:rPr>
          <w:rFonts w:ascii="Arial" w:hAnsi="Arial" w:cs="Arial"/>
          <w:sz w:val="22"/>
          <w:szCs w:val="22"/>
        </w:rPr>
        <w:t>de acuerdo con</w:t>
      </w:r>
      <w:r w:rsidRPr="00640DB8">
        <w:rPr>
          <w:rFonts w:ascii="Arial" w:hAnsi="Arial" w:cs="Arial"/>
          <w:sz w:val="22"/>
          <w:szCs w:val="22"/>
        </w:rPr>
        <w:t xml:space="preserve"> las disposiciones legales, manuales de funciones y procedimientos y demás normas relacionadas. </w:t>
      </w:r>
    </w:p>
    <w:p w14:paraId="2E1AFD7D" w14:textId="66BA74D5" w:rsidR="00640DB8" w:rsidRPr="00640DB8" w:rsidRDefault="00640DB8" w:rsidP="001C46EE">
      <w:pPr>
        <w:jc w:val="both"/>
        <w:rPr>
          <w:rFonts w:ascii="Arial" w:hAnsi="Arial" w:cs="Arial"/>
          <w:sz w:val="22"/>
          <w:szCs w:val="22"/>
        </w:rPr>
      </w:pPr>
    </w:p>
    <w:p w14:paraId="5C7B6359" w14:textId="0901A8B7" w:rsidR="00640DB8" w:rsidRPr="00F133B6" w:rsidRDefault="00640DB8" w:rsidP="001C46EE">
      <w:pPr>
        <w:jc w:val="both"/>
        <w:rPr>
          <w:rFonts w:ascii="Arial" w:hAnsi="Arial" w:cs="Arial"/>
          <w:sz w:val="22"/>
          <w:szCs w:val="22"/>
          <w:u w:val="single"/>
        </w:rPr>
      </w:pPr>
      <w:r w:rsidRPr="00F133B6">
        <w:rPr>
          <w:rFonts w:ascii="Arial" w:hAnsi="Arial" w:cs="Arial"/>
          <w:sz w:val="22"/>
          <w:szCs w:val="22"/>
          <w:u w:val="single"/>
        </w:rPr>
        <w:t>Responsabi</w:t>
      </w:r>
      <w:r w:rsidR="00B72116">
        <w:rPr>
          <w:rFonts w:ascii="Arial" w:hAnsi="Arial" w:cs="Arial"/>
          <w:sz w:val="22"/>
          <w:szCs w:val="22"/>
          <w:u w:val="single"/>
        </w:rPr>
        <w:t>lidad de los colaboradores</w:t>
      </w:r>
      <w:r w:rsidRPr="00F133B6">
        <w:rPr>
          <w:rFonts w:ascii="Arial" w:hAnsi="Arial" w:cs="Arial"/>
          <w:sz w:val="22"/>
          <w:szCs w:val="22"/>
          <w:u w:val="single"/>
        </w:rPr>
        <w:t xml:space="preserve"> y contratistas que desarrollan actividades de archivo.</w:t>
      </w:r>
    </w:p>
    <w:p w14:paraId="049F3D5B" w14:textId="6B6C594D" w:rsidR="00640DB8" w:rsidRDefault="00640DB8" w:rsidP="001C46EE">
      <w:pPr>
        <w:jc w:val="both"/>
        <w:rPr>
          <w:rFonts w:ascii="Arial" w:hAnsi="Arial" w:cs="Arial"/>
          <w:sz w:val="22"/>
          <w:szCs w:val="22"/>
        </w:rPr>
      </w:pPr>
    </w:p>
    <w:p w14:paraId="36AAC22E" w14:textId="5DF97208" w:rsidR="00F133B6" w:rsidRPr="00640DB8" w:rsidRDefault="00F133B6" w:rsidP="001C46EE">
      <w:pPr>
        <w:jc w:val="both"/>
        <w:rPr>
          <w:rFonts w:ascii="Arial" w:hAnsi="Arial" w:cs="Arial"/>
          <w:sz w:val="22"/>
          <w:szCs w:val="22"/>
        </w:rPr>
      </w:pPr>
      <w:r w:rsidRPr="00F133B6">
        <w:rPr>
          <w:rFonts w:ascii="Arial" w:hAnsi="Arial" w:cs="Arial"/>
          <w:sz w:val="22"/>
          <w:szCs w:val="22"/>
        </w:rPr>
        <w:t>Con fundamento en el artículo 3 del Acuerdo 042 de 2002 del Archivo General de la Nación, los jefes de las dependencias son responsables por la organización del Archi</w:t>
      </w:r>
      <w:r w:rsidR="00387890">
        <w:rPr>
          <w:rFonts w:ascii="Arial" w:hAnsi="Arial" w:cs="Arial"/>
          <w:sz w:val="22"/>
          <w:szCs w:val="22"/>
        </w:rPr>
        <w:t>vo de Gestión de su oficina y</w:t>
      </w:r>
      <w:r w:rsidRPr="00F133B6">
        <w:rPr>
          <w:rFonts w:ascii="Arial" w:hAnsi="Arial" w:cs="Arial"/>
          <w:sz w:val="22"/>
          <w:szCs w:val="22"/>
        </w:rPr>
        <w:t xml:space="preserve"> la restricción de acceso a los documentos que tengan rese</w:t>
      </w:r>
      <w:r w:rsidR="00387890">
        <w:rPr>
          <w:rFonts w:ascii="Arial" w:hAnsi="Arial" w:cs="Arial"/>
          <w:sz w:val="22"/>
          <w:szCs w:val="22"/>
        </w:rPr>
        <w:t>rva legal</w:t>
      </w:r>
      <w:r w:rsidRPr="00F133B6">
        <w:rPr>
          <w:rFonts w:ascii="Arial" w:hAnsi="Arial" w:cs="Arial"/>
          <w:sz w:val="22"/>
          <w:szCs w:val="22"/>
        </w:rPr>
        <w:t xml:space="preserve"> sin perjuicio de las responsabilidades</w:t>
      </w:r>
      <w:r w:rsidR="009273A4">
        <w:rPr>
          <w:rFonts w:ascii="Arial" w:hAnsi="Arial" w:cs="Arial"/>
          <w:sz w:val="22"/>
          <w:szCs w:val="22"/>
        </w:rPr>
        <w:t xml:space="preserve"> señaladas en el estatuto disciplinario y la Ley 594 de 2000,</w:t>
      </w:r>
      <w:r w:rsidRPr="00F133B6">
        <w:rPr>
          <w:rFonts w:ascii="Arial" w:hAnsi="Arial" w:cs="Arial"/>
          <w:sz w:val="22"/>
          <w:szCs w:val="22"/>
        </w:rPr>
        <w:t xml:space="preserve"> General de Archivos.</w:t>
      </w:r>
    </w:p>
    <w:p w14:paraId="2019C8B1" w14:textId="77777777" w:rsidR="00A7307C" w:rsidRDefault="00A7307C" w:rsidP="00640DB8">
      <w:pPr>
        <w:rPr>
          <w:rFonts w:ascii="Arial" w:hAnsi="Arial" w:cs="Arial"/>
          <w:sz w:val="22"/>
          <w:szCs w:val="22"/>
        </w:rPr>
      </w:pPr>
    </w:p>
    <w:p w14:paraId="75E34EEF" w14:textId="7DAC9010" w:rsidR="00640DB8" w:rsidRPr="00640DB8" w:rsidRDefault="002D48E6" w:rsidP="002D48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igual forma deben v</w:t>
      </w:r>
      <w:r w:rsidR="00640DB8" w:rsidRPr="00640DB8">
        <w:rPr>
          <w:rFonts w:ascii="Arial" w:hAnsi="Arial" w:cs="Arial"/>
          <w:sz w:val="22"/>
          <w:szCs w:val="22"/>
        </w:rPr>
        <w:t>elar por la integridad, autenticidad, veracidad, fidelidad, organización y control de la información de l</w:t>
      </w:r>
      <w:r w:rsidR="00387890">
        <w:rPr>
          <w:rFonts w:ascii="Arial" w:hAnsi="Arial" w:cs="Arial"/>
          <w:sz w:val="22"/>
          <w:szCs w:val="22"/>
        </w:rPr>
        <w:t>os documentos de archivo y son</w:t>
      </w:r>
      <w:r w:rsidR="00640DB8" w:rsidRPr="00640DB8">
        <w:rPr>
          <w:rFonts w:ascii="Arial" w:hAnsi="Arial" w:cs="Arial"/>
          <w:sz w:val="22"/>
          <w:szCs w:val="22"/>
        </w:rPr>
        <w:t xml:space="preserve"> responsables de su almacenamiento y conservación, así como de la prestación de los servicios archivísticos.</w:t>
      </w:r>
    </w:p>
    <w:p w14:paraId="7845D3BC" w14:textId="27E24FA3" w:rsidR="0049799F" w:rsidRDefault="0049799F" w:rsidP="00831E56">
      <w:pPr>
        <w:rPr>
          <w:rFonts w:ascii="Arial" w:hAnsi="Arial" w:cs="Arial"/>
          <w:sz w:val="22"/>
          <w:szCs w:val="22"/>
        </w:rPr>
      </w:pPr>
    </w:p>
    <w:p w14:paraId="45499069" w14:textId="7D24252A" w:rsidR="0049799F" w:rsidRPr="00AF6E7F" w:rsidRDefault="002D147D" w:rsidP="00831E56">
      <w:pPr>
        <w:rPr>
          <w:rFonts w:ascii="Arial" w:hAnsi="Arial" w:cs="Arial"/>
          <w:sz w:val="22"/>
          <w:szCs w:val="22"/>
          <w:u w:val="single"/>
        </w:rPr>
      </w:pPr>
      <w:r w:rsidRPr="00AF6E7F">
        <w:rPr>
          <w:rFonts w:ascii="Arial" w:hAnsi="Arial" w:cs="Arial"/>
          <w:sz w:val="22"/>
          <w:szCs w:val="22"/>
          <w:u w:val="single"/>
        </w:rPr>
        <w:t>Matriz de asignación de responsabilidades- RACI</w:t>
      </w:r>
    </w:p>
    <w:p w14:paraId="3609A883" w14:textId="164942F9" w:rsidR="0049799F" w:rsidRDefault="0049799F" w:rsidP="00831E56">
      <w:pPr>
        <w:rPr>
          <w:rFonts w:ascii="Arial" w:hAnsi="Arial" w:cs="Arial"/>
          <w:sz w:val="22"/>
          <w:szCs w:val="22"/>
        </w:rPr>
      </w:pPr>
    </w:p>
    <w:p w14:paraId="6962DD92" w14:textId="5DEB90C4" w:rsidR="0049799F" w:rsidRDefault="000A258E" w:rsidP="006F73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continuación, se presentan las responsabilidades individualizadas en la implementación del Programa de Gestión </w:t>
      </w:r>
      <w:r w:rsidR="006F738F">
        <w:rPr>
          <w:rFonts w:ascii="Arial" w:hAnsi="Arial" w:cs="Arial"/>
          <w:sz w:val="22"/>
          <w:szCs w:val="22"/>
        </w:rPr>
        <w:t>Documental PGD</w:t>
      </w:r>
      <w:r>
        <w:rPr>
          <w:rFonts w:ascii="Arial" w:hAnsi="Arial" w:cs="Arial"/>
          <w:sz w:val="22"/>
          <w:szCs w:val="22"/>
        </w:rPr>
        <w:t xml:space="preserve"> usando la matriz RACI</w:t>
      </w:r>
      <w:r w:rsidR="006F738F">
        <w:rPr>
          <w:rFonts w:ascii="Arial" w:hAnsi="Arial" w:cs="Arial"/>
          <w:sz w:val="22"/>
          <w:szCs w:val="22"/>
        </w:rPr>
        <w:t xml:space="preserve"> (responsables, aprobadores, consultados, informados)</w:t>
      </w:r>
      <w:r>
        <w:rPr>
          <w:rFonts w:ascii="Arial" w:hAnsi="Arial" w:cs="Arial"/>
          <w:sz w:val="22"/>
          <w:szCs w:val="22"/>
        </w:rPr>
        <w:t>.</w:t>
      </w:r>
    </w:p>
    <w:p w14:paraId="1A80778A" w14:textId="12EFC914" w:rsidR="0049799F" w:rsidRDefault="0049799F" w:rsidP="00831E56">
      <w:pPr>
        <w:rPr>
          <w:rFonts w:ascii="Arial" w:hAnsi="Arial" w:cs="Arial"/>
          <w:sz w:val="22"/>
          <w:szCs w:val="22"/>
        </w:rPr>
      </w:pPr>
    </w:p>
    <w:tbl>
      <w:tblPr>
        <w:tblW w:w="89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2"/>
        <w:gridCol w:w="641"/>
        <w:gridCol w:w="820"/>
        <w:gridCol w:w="760"/>
        <w:gridCol w:w="580"/>
        <w:gridCol w:w="400"/>
        <w:gridCol w:w="2921"/>
      </w:tblGrid>
      <w:tr w:rsidR="00AD096C" w:rsidRPr="009B0828" w14:paraId="659346F0" w14:textId="77777777" w:rsidTr="005B3BEF">
        <w:trPr>
          <w:trHeight w:val="185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333300" w:fill="F8CBAD"/>
            <w:vAlign w:val="center"/>
            <w:hideMark/>
          </w:tcPr>
          <w:p w14:paraId="3324F2AF" w14:textId="298EFC6F" w:rsidR="00AD096C" w:rsidRPr="009B0828" w:rsidRDefault="009B0828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333300" w:fill="F8CBAD"/>
            <w:textDirection w:val="btLr"/>
            <w:vAlign w:val="center"/>
            <w:hideMark/>
          </w:tcPr>
          <w:p w14:paraId="2B7EE630" w14:textId="4A722D8D" w:rsidR="00AD096C" w:rsidRPr="009B0828" w:rsidRDefault="00332C60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0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Comité Institucional Gestión y D.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333300" w:fill="F8CBAD"/>
            <w:textDirection w:val="btLr"/>
            <w:vAlign w:val="center"/>
            <w:hideMark/>
          </w:tcPr>
          <w:p w14:paraId="58728CFE" w14:textId="7DD7FB8E" w:rsidR="00AD096C" w:rsidRPr="009B0828" w:rsidRDefault="00AD096C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0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076B6A" w:rsidRPr="009B0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Vicerrectoría Administrativa y F.</w:t>
            </w:r>
            <w:r w:rsidRPr="009B0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333300" w:fill="F8CBAD"/>
            <w:textDirection w:val="btLr"/>
            <w:vAlign w:val="center"/>
            <w:hideMark/>
          </w:tcPr>
          <w:p w14:paraId="3D97DFD0" w14:textId="245EA9D9" w:rsidR="00AD096C" w:rsidRPr="009B0828" w:rsidRDefault="000A3FB1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0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Área de </w:t>
            </w:r>
            <w:r w:rsidR="00AD096C" w:rsidRPr="009B0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Gestión Documental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333300" w:fill="F8CBAD"/>
            <w:textDirection w:val="btLr"/>
            <w:vAlign w:val="center"/>
            <w:hideMark/>
          </w:tcPr>
          <w:p w14:paraId="06720BDA" w14:textId="54D84A40" w:rsidR="00AD096C" w:rsidRPr="009B0828" w:rsidRDefault="001159E6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0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Funcionarios y contratistas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333300" w:fill="F8CBAD"/>
            <w:textDirection w:val="btLr"/>
            <w:vAlign w:val="center"/>
            <w:hideMark/>
          </w:tcPr>
          <w:p w14:paraId="603D6324" w14:textId="77777777" w:rsidR="00AD096C" w:rsidRPr="009B0828" w:rsidRDefault="00AD096C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0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Tercero contratado</w:t>
            </w:r>
          </w:p>
        </w:tc>
        <w:tc>
          <w:tcPr>
            <w:tcW w:w="2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333300" w:fill="F8CBAD"/>
            <w:vAlign w:val="center"/>
            <w:hideMark/>
          </w:tcPr>
          <w:p w14:paraId="2E1137B8" w14:textId="77777777" w:rsidR="00AD096C" w:rsidRPr="009B0828" w:rsidRDefault="00AD096C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0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Hito</w:t>
            </w:r>
          </w:p>
        </w:tc>
      </w:tr>
      <w:tr w:rsidR="00AD096C" w:rsidRPr="0049799F" w14:paraId="6E7640DD" w14:textId="77777777" w:rsidTr="00591C7C">
        <w:trPr>
          <w:trHeight w:val="779"/>
        </w:trPr>
        <w:tc>
          <w:tcPr>
            <w:tcW w:w="2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F76B174" w14:textId="1B1216A1" w:rsidR="00AD096C" w:rsidRPr="006A35CD" w:rsidRDefault="006A35CD" w:rsidP="006A35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35CD">
              <w:rPr>
                <w:rFonts w:ascii="Arial" w:hAnsi="Arial" w:cs="Arial"/>
                <w:sz w:val="18"/>
                <w:szCs w:val="18"/>
              </w:rPr>
              <w:t>Sistematizar la gestión del servicio de correspondencia y dotarla de un manual o reglamento.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2782695D" w14:textId="1E9794B2" w:rsidR="00AD096C" w:rsidRPr="0049799F" w:rsidRDefault="00AD096C" w:rsidP="00C604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0185363" w14:textId="0A26317D" w:rsidR="00AD096C" w:rsidRPr="0049799F" w:rsidRDefault="0060489A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1043C75F" w14:textId="77777777" w:rsidR="00AD096C" w:rsidRPr="0049799F" w:rsidRDefault="00AD096C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49799F">
              <w:rPr>
                <w:rFonts w:ascii="Arial" w:hAnsi="Arial" w:cs="Arial"/>
                <w:color w:val="000000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13444927" w14:textId="15FCF9CE" w:rsidR="00AD096C" w:rsidRPr="0049799F" w:rsidRDefault="00AD096C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3DB71524" w14:textId="77777777" w:rsidR="00AD096C" w:rsidRPr="0049799F" w:rsidRDefault="00AD096C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49799F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33B2D3DB" w14:textId="0AC20E3C" w:rsidR="00AD096C" w:rsidRPr="0049799F" w:rsidRDefault="00AD21E9" w:rsidP="0049799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Aplicativo implementado.</w:t>
            </w:r>
          </w:p>
        </w:tc>
      </w:tr>
      <w:tr w:rsidR="00AD096C" w:rsidRPr="0049799F" w14:paraId="24CA393D" w14:textId="77777777" w:rsidTr="005B3BEF">
        <w:trPr>
          <w:trHeight w:val="973"/>
        </w:trPr>
        <w:tc>
          <w:tcPr>
            <w:tcW w:w="2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49A342FD" w14:textId="039AE944" w:rsidR="00AD096C" w:rsidRPr="006A35CD" w:rsidRDefault="006A35CD" w:rsidP="006A35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35CD">
              <w:rPr>
                <w:rFonts w:ascii="Arial" w:hAnsi="Arial" w:cs="Arial"/>
                <w:sz w:val="18"/>
                <w:szCs w:val="18"/>
              </w:rPr>
              <w:t>Implementar en todos los Archivos de gestión las Tablas de Retención Documental actualizadas (2017-2020).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74DC28C" w14:textId="497526D7" w:rsidR="00AD096C" w:rsidRPr="0049799F" w:rsidRDefault="00AD096C" w:rsidP="0049799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49799F">
              <w:rPr>
                <w:rFonts w:ascii="Arial" w:hAnsi="Arial" w:cs="Arial"/>
                <w:color w:val="000000"/>
                <w:lang w:eastAsia="es-CO"/>
              </w:rPr>
              <w:t> </w:t>
            </w:r>
            <w:r w:rsidR="00C60475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60489A">
              <w:rPr>
                <w:rFonts w:ascii="Arial" w:hAnsi="Arial" w:cs="Arial"/>
                <w:color w:val="000000"/>
                <w:lang w:eastAsia="es-CO"/>
              </w:rPr>
              <w:t xml:space="preserve">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6ACFC1A0" w14:textId="1364ED53" w:rsidR="00AD096C" w:rsidRPr="0049799F" w:rsidRDefault="0060489A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C-I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3F43FD54" w14:textId="4601E645" w:rsidR="00AD096C" w:rsidRPr="0049799F" w:rsidRDefault="0060489A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2E5A5011" w14:textId="01C9A755" w:rsidR="00AD096C" w:rsidRPr="0049799F" w:rsidRDefault="00C60475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59BE59C4" w14:textId="77777777" w:rsidR="00AD096C" w:rsidRPr="0049799F" w:rsidRDefault="00AD096C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49799F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768699E1" w14:textId="3587E386" w:rsidR="00AD096C" w:rsidRPr="0049799F" w:rsidRDefault="00AD21E9" w:rsidP="00A513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Archivos de Gestión organizados.</w:t>
            </w:r>
          </w:p>
        </w:tc>
      </w:tr>
      <w:tr w:rsidR="00AD096C" w:rsidRPr="0049799F" w14:paraId="0CDED676" w14:textId="77777777" w:rsidTr="00591C7C">
        <w:trPr>
          <w:trHeight w:val="701"/>
        </w:trPr>
        <w:tc>
          <w:tcPr>
            <w:tcW w:w="2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7D028D3B" w14:textId="30DBFCAA" w:rsidR="00AD096C" w:rsidRPr="005E462A" w:rsidRDefault="005E462A" w:rsidP="005E46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62A">
              <w:rPr>
                <w:rFonts w:ascii="Arial" w:hAnsi="Arial" w:cs="Arial"/>
                <w:sz w:val="18"/>
                <w:szCs w:val="18"/>
              </w:rPr>
              <w:t>Contar con el 100% del inventario documental del Archivo central.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65F119DA" w14:textId="6D4AA4C0" w:rsidR="00AD096C" w:rsidRPr="0049799F" w:rsidRDefault="00C60475" w:rsidP="00C604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  </w:t>
            </w:r>
            <w:r w:rsidR="0060489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6DDA9425" w14:textId="5EB3E391" w:rsidR="00AD096C" w:rsidRPr="0049799F" w:rsidRDefault="00AD096C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49799F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C</w:t>
            </w:r>
            <w:r w:rsidR="00B35F5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-I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757243A7" w14:textId="77777777" w:rsidR="00AD096C" w:rsidRPr="0049799F" w:rsidRDefault="00AD096C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49799F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3B9A5362" w14:textId="091A822A" w:rsidR="00AD096C" w:rsidRPr="0049799F" w:rsidRDefault="00AD096C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2A7D97DE" w14:textId="77777777" w:rsidR="00AD096C" w:rsidRPr="0049799F" w:rsidRDefault="00AD096C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49799F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2F37DB25" w14:textId="1326F370" w:rsidR="00AD096C" w:rsidRPr="0049799F" w:rsidRDefault="00AD21E9" w:rsidP="0049799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Inventario documental del Archivo Central.</w:t>
            </w:r>
          </w:p>
        </w:tc>
      </w:tr>
      <w:tr w:rsidR="00AD096C" w:rsidRPr="0049799F" w14:paraId="55668D9F" w14:textId="77777777" w:rsidTr="005B3BEF">
        <w:trPr>
          <w:trHeight w:val="1087"/>
        </w:trPr>
        <w:tc>
          <w:tcPr>
            <w:tcW w:w="2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5BD6334C" w14:textId="2017870C" w:rsidR="00AD096C" w:rsidRPr="005B3BEF" w:rsidRDefault="001C507F" w:rsidP="001C50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07F">
              <w:rPr>
                <w:rFonts w:ascii="Arial" w:hAnsi="Arial" w:cs="Arial"/>
                <w:sz w:val="18"/>
                <w:szCs w:val="18"/>
              </w:rPr>
              <w:t>Elaborar e implementar el Banco terminológico de series y subseries documentales y las Tablas de control de acceso para acceso y seguridad de los documentos</w:t>
            </w:r>
            <w:r w:rsidRPr="001C50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437AE0EC" w14:textId="687C71CF" w:rsidR="00AD096C" w:rsidRPr="0049799F" w:rsidRDefault="00AD096C" w:rsidP="0049799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49799F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  <w:r w:rsidR="00757FD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 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7593E09E" w14:textId="52E8B43B" w:rsidR="00AD096C" w:rsidRPr="0049799F" w:rsidRDefault="00757FDD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C-I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451CF6E6" w14:textId="77777777" w:rsidR="00AD096C" w:rsidRPr="0049799F" w:rsidRDefault="00AD096C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49799F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0338A5CF" w14:textId="33F7BE84" w:rsidR="00AD096C" w:rsidRPr="0049799F" w:rsidRDefault="00AD096C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2F3D97EB" w14:textId="77777777" w:rsidR="00AD096C" w:rsidRPr="0049799F" w:rsidRDefault="00AD096C" w:rsidP="004979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49799F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68F9E22B" w14:textId="56C8FCE1" w:rsidR="00AD096C" w:rsidRPr="0049799F" w:rsidRDefault="007D456C" w:rsidP="0049799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Instrumentos archivísticos elaborados.</w:t>
            </w:r>
          </w:p>
        </w:tc>
      </w:tr>
    </w:tbl>
    <w:p w14:paraId="70A775A4" w14:textId="77777777" w:rsidR="005E59C8" w:rsidRDefault="005E59C8"/>
    <w:p w14:paraId="1CDFE927" w14:textId="77777777" w:rsidR="005E59C8" w:rsidRDefault="005E59C8"/>
    <w:tbl>
      <w:tblPr>
        <w:tblW w:w="89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2"/>
        <w:gridCol w:w="641"/>
        <w:gridCol w:w="820"/>
        <w:gridCol w:w="760"/>
        <w:gridCol w:w="580"/>
        <w:gridCol w:w="400"/>
        <w:gridCol w:w="2921"/>
      </w:tblGrid>
      <w:tr w:rsidR="00C01629" w:rsidRPr="009B0828" w14:paraId="3F2A65EE" w14:textId="77777777" w:rsidTr="004C5408">
        <w:trPr>
          <w:trHeight w:val="185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333300" w:fill="F8CBAD"/>
            <w:vAlign w:val="center"/>
            <w:hideMark/>
          </w:tcPr>
          <w:p w14:paraId="17AEF48A" w14:textId="77777777" w:rsidR="00C01629" w:rsidRPr="009B0828" w:rsidRDefault="00C01629" w:rsidP="004C54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lastRenderedPageBreak/>
              <w:t>Actividad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333300" w:fill="F8CBAD"/>
            <w:textDirection w:val="btLr"/>
            <w:vAlign w:val="center"/>
            <w:hideMark/>
          </w:tcPr>
          <w:p w14:paraId="2DE80E00" w14:textId="77777777" w:rsidR="00C01629" w:rsidRPr="009B0828" w:rsidRDefault="00C01629" w:rsidP="004C54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0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Comité Institucional Gestión y D.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333300" w:fill="F8CBAD"/>
            <w:textDirection w:val="btLr"/>
            <w:vAlign w:val="center"/>
            <w:hideMark/>
          </w:tcPr>
          <w:p w14:paraId="3A6DF4DC" w14:textId="77777777" w:rsidR="00C01629" w:rsidRPr="009B0828" w:rsidRDefault="00C01629" w:rsidP="004C54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0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Vicerrectoría Administrativa y F. 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333300" w:fill="F8CBAD"/>
            <w:textDirection w:val="btLr"/>
            <w:vAlign w:val="center"/>
            <w:hideMark/>
          </w:tcPr>
          <w:p w14:paraId="2757741D" w14:textId="77777777" w:rsidR="00C01629" w:rsidRPr="009B0828" w:rsidRDefault="00C01629" w:rsidP="004C54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0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Área de Gestión Documental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333300" w:fill="F8CBAD"/>
            <w:textDirection w:val="btLr"/>
            <w:vAlign w:val="center"/>
            <w:hideMark/>
          </w:tcPr>
          <w:p w14:paraId="610E4E5B" w14:textId="77777777" w:rsidR="00C01629" w:rsidRPr="009B0828" w:rsidRDefault="00C01629" w:rsidP="004C54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0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Funcionarios y contratistas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333300" w:fill="F8CBAD"/>
            <w:textDirection w:val="btLr"/>
            <w:vAlign w:val="center"/>
            <w:hideMark/>
          </w:tcPr>
          <w:p w14:paraId="7CE0E062" w14:textId="77777777" w:rsidR="00C01629" w:rsidRPr="009B0828" w:rsidRDefault="00C01629" w:rsidP="004C54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0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Tercero contratado</w:t>
            </w:r>
          </w:p>
        </w:tc>
        <w:tc>
          <w:tcPr>
            <w:tcW w:w="2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333300" w:fill="F8CBAD"/>
            <w:vAlign w:val="center"/>
            <w:hideMark/>
          </w:tcPr>
          <w:p w14:paraId="5A0CFBF2" w14:textId="77777777" w:rsidR="00C01629" w:rsidRPr="009B0828" w:rsidRDefault="00C01629" w:rsidP="004C54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B0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Hito</w:t>
            </w:r>
          </w:p>
        </w:tc>
      </w:tr>
      <w:tr w:rsidR="005B3BEF" w:rsidRPr="0049799F" w14:paraId="63A040CE" w14:textId="77777777" w:rsidTr="005E59C8">
        <w:trPr>
          <w:trHeight w:val="1087"/>
        </w:trPr>
        <w:tc>
          <w:tcPr>
            <w:tcW w:w="2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5FBD9FC5" w14:textId="1DD050CB" w:rsidR="005B3BEF" w:rsidRPr="001C507F" w:rsidRDefault="005B3BEF" w:rsidP="001C50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07F">
              <w:rPr>
                <w:rFonts w:ascii="Arial" w:hAnsi="Arial" w:cs="Arial"/>
                <w:sz w:val="18"/>
                <w:szCs w:val="18"/>
              </w:rPr>
              <w:t>Homogenizar las características técnicas y modelos de las unidades de conservación (carpetas) para los archivos del INFOTEP.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08A731FF" w14:textId="69AF4298" w:rsidR="005B3BEF" w:rsidRPr="0049799F" w:rsidRDefault="00C01629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1135BD8F" w14:textId="7B16CEB7" w:rsidR="005B3BEF" w:rsidRDefault="00AA51F0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C-I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14:paraId="55B5DA15" w14:textId="41309980" w:rsidR="005B3BEF" w:rsidRPr="0049799F" w:rsidRDefault="00AA51F0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14:paraId="3C7C4E3E" w14:textId="77777777" w:rsidR="005B3BEF" w:rsidRPr="0049799F" w:rsidRDefault="005B3BEF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14:paraId="07D2689C" w14:textId="77777777" w:rsidR="005B3BEF" w:rsidRPr="0049799F" w:rsidRDefault="005B3BEF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2E03D21C" w14:textId="0E772A23" w:rsidR="005B3BEF" w:rsidRPr="0049799F" w:rsidRDefault="00AF6DC5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Documento de especificaciones técnicas aprobado por el CIGD</w:t>
            </w:r>
          </w:p>
        </w:tc>
      </w:tr>
      <w:tr w:rsidR="00AD096C" w:rsidRPr="000D2FEB" w14:paraId="1CDB693D" w14:textId="77777777" w:rsidTr="005E59C8">
        <w:trPr>
          <w:trHeight w:val="975"/>
        </w:trPr>
        <w:tc>
          <w:tcPr>
            <w:tcW w:w="2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642C7248" w14:textId="4C1E28FE" w:rsidR="00AD096C" w:rsidRPr="001C507F" w:rsidRDefault="001C507F" w:rsidP="001C50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07F">
              <w:rPr>
                <w:rFonts w:ascii="Arial" w:hAnsi="Arial" w:cs="Arial"/>
                <w:sz w:val="18"/>
                <w:szCs w:val="18"/>
              </w:rPr>
              <w:t>Actualizar y definir las funciones archivísticas del Comité Institucional de Gestión y Desempeño.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8291E08" w14:textId="3961B045" w:rsidR="00AD096C" w:rsidRPr="000D2FEB" w:rsidRDefault="001D58B4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388351B1" w14:textId="7532FC67" w:rsidR="00AD096C" w:rsidRPr="000D2FEB" w:rsidRDefault="001D58B4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C</w:t>
            </w:r>
            <w:r w:rsidR="00AA51F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-I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20E1C50D" w14:textId="5A181437" w:rsidR="00AD096C" w:rsidRPr="000D2FEB" w:rsidRDefault="001D58B4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10513DB8" w14:textId="184C35EB" w:rsidR="00AD096C" w:rsidRPr="000D2FEB" w:rsidRDefault="00AD096C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17B985F3" w14:textId="06C56BA1" w:rsidR="00AD096C" w:rsidRPr="000D2FEB" w:rsidRDefault="00AA51F0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R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3C283432" w14:textId="7D7C0FCB" w:rsidR="00122A00" w:rsidRPr="000D2FEB" w:rsidRDefault="002565D2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Resolución de Rectoría</w:t>
            </w:r>
          </w:p>
          <w:p w14:paraId="43548768" w14:textId="71E7BF85" w:rsidR="00AD096C" w:rsidRPr="000D2FEB" w:rsidRDefault="00AD096C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5B1D72" w:rsidRPr="000D2FEB" w14:paraId="2B16B17D" w14:textId="77777777" w:rsidTr="00C01629">
        <w:trPr>
          <w:trHeight w:val="879"/>
        </w:trPr>
        <w:tc>
          <w:tcPr>
            <w:tcW w:w="28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FFFFCC" w:fill="FFFFFF"/>
            <w:vAlign w:val="center"/>
          </w:tcPr>
          <w:p w14:paraId="00B513C1" w14:textId="5F9837F2" w:rsidR="005B1D72" w:rsidRPr="00E47680" w:rsidRDefault="00E47680" w:rsidP="00E47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680">
              <w:rPr>
                <w:rFonts w:ascii="Arial" w:hAnsi="Arial" w:cs="Arial"/>
                <w:sz w:val="18"/>
                <w:szCs w:val="18"/>
              </w:rPr>
              <w:t>Elaborar e implementar la Política de reducción del uso del papel con sus indicadores.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3DC394AD" w14:textId="58404FC8" w:rsidR="005B1D72" w:rsidRPr="000D2FEB" w:rsidRDefault="005B1D72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0D2FEB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32B8838" w14:textId="02CE85AB" w:rsidR="005B1D72" w:rsidRPr="000D2FEB" w:rsidRDefault="00025D24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C</w:t>
            </w:r>
            <w:r w:rsidR="00AA51F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-I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08158358" w14:textId="42254FE5" w:rsidR="005B1D72" w:rsidRPr="000D2FEB" w:rsidRDefault="00025D24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3C5C86E2" w14:textId="78872365" w:rsidR="005B1D72" w:rsidRPr="000D2FEB" w:rsidRDefault="005B1D72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44AF639E" w14:textId="40E1E873" w:rsidR="005B1D72" w:rsidRPr="000D2FEB" w:rsidRDefault="005B1D72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78D843C" w14:textId="1A90386E" w:rsidR="005B1D72" w:rsidRPr="000D2FEB" w:rsidRDefault="002565D2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Documento de Política aprobado por el CIGD aprobado e implementado.</w:t>
            </w:r>
          </w:p>
        </w:tc>
      </w:tr>
      <w:tr w:rsidR="005B1D72" w:rsidRPr="000D2FEB" w14:paraId="0A1720CB" w14:textId="77777777" w:rsidTr="005E59C8">
        <w:trPr>
          <w:trHeight w:val="690"/>
        </w:trPr>
        <w:tc>
          <w:tcPr>
            <w:tcW w:w="28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FFFFCC" w:fill="FFFFFF"/>
            <w:vAlign w:val="center"/>
          </w:tcPr>
          <w:p w14:paraId="20A3CB06" w14:textId="57B41E89" w:rsidR="005B1D72" w:rsidRPr="001D3507" w:rsidRDefault="001D3507" w:rsidP="00F846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1D3507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Estructurar e implementar los procedimientos de la gestión documental (planeación, producción, gestión y trámite, organización, transferencias, disposición final, valoración y preservación a largo plazo). Incluyendo uno destinado a la elaboración, formulación, aprobación, implementación y ajuste de los instrumentos archivísticos de planeación PINAR y PGD.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46B06B03" w14:textId="6C988738" w:rsidR="005B1D72" w:rsidRPr="000D2FEB" w:rsidRDefault="00AA51F0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79063704" w14:textId="734CDF05" w:rsidR="005B1D72" w:rsidRPr="000D2FEB" w:rsidRDefault="00CF50FE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C</w:t>
            </w:r>
            <w:r w:rsidR="00AA51F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-A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7E7987FD" w14:textId="4129D34F" w:rsidR="005B1D72" w:rsidRPr="000D2FEB" w:rsidRDefault="00CF50FE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1762F8B6" w14:textId="1B8BAFBC" w:rsidR="005B1D72" w:rsidRPr="000D2FEB" w:rsidRDefault="005B1D72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4AEC2513" w14:textId="359F4F88" w:rsidR="005B1D72" w:rsidRPr="000D2FEB" w:rsidRDefault="005B1D72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60572444" w14:textId="52842EFC" w:rsidR="005B1D72" w:rsidRPr="000D2FEB" w:rsidRDefault="004034CC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Procedimientos aprobados e implementados</w:t>
            </w:r>
          </w:p>
        </w:tc>
      </w:tr>
      <w:tr w:rsidR="005B1D72" w:rsidRPr="000D2FEB" w14:paraId="16902FEE" w14:textId="77777777" w:rsidTr="00C01629">
        <w:trPr>
          <w:trHeight w:val="1017"/>
        </w:trPr>
        <w:tc>
          <w:tcPr>
            <w:tcW w:w="2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3451C84A" w14:textId="2029DEBE" w:rsidR="005B1D72" w:rsidRPr="00C01629" w:rsidRDefault="00682F96" w:rsidP="00C01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2F96">
              <w:rPr>
                <w:rFonts w:ascii="Arial" w:hAnsi="Arial" w:cs="Arial"/>
                <w:sz w:val="18"/>
                <w:szCs w:val="18"/>
              </w:rPr>
              <w:t>Elaborar e implementar los planes de transferencias documentales primarias y secundarias.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407D8FBB" w14:textId="6973AD65" w:rsidR="005B1D72" w:rsidRPr="000D2FEB" w:rsidRDefault="00AA51F0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2BFFD266" w14:textId="7BC093E6" w:rsidR="005B1D72" w:rsidRPr="000D2FEB" w:rsidRDefault="00CF50FE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C</w:t>
            </w:r>
            <w:r w:rsidR="00AA51F0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-I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10376840" w14:textId="2A884F51" w:rsidR="005B1D72" w:rsidRPr="000D2FEB" w:rsidRDefault="00CF50FE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38A726E2" w14:textId="580EE458" w:rsidR="005B1D72" w:rsidRPr="000D2FEB" w:rsidRDefault="005B1D72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7F8B7873" w14:textId="5DA96884" w:rsidR="005B1D72" w:rsidRPr="000D2FEB" w:rsidRDefault="005B1D72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2498D781" w14:textId="40F737B0" w:rsidR="005B1D72" w:rsidRPr="000D2FEB" w:rsidRDefault="006B1BBE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Transferencias realizadas</w:t>
            </w:r>
          </w:p>
        </w:tc>
      </w:tr>
      <w:tr w:rsidR="00682F96" w:rsidRPr="000D2FEB" w14:paraId="75E77555" w14:textId="77777777" w:rsidTr="00C01629">
        <w:trPr>
          <w:trHeight w:val="1131"/>
        </w:trPr>
        <w:tc>
          <w:tcPr>
            <w:tcW w:w="2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24DBAF75" w14:textId="0CF0990A" w:rsidR="00682F96" w:rsidRPr="00C01629" w:rsidRDefault="00682F96" w:rsidP="00C01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2F96">
              <w:rPr>
                <w:rFonts w:ascii="Arial" w:hAnsi="Arial" w:cs="Arial"/>
                <w:sz w:val="18"/>
                <w:szCs w:val="18"/>
              </w:rPr>
              <w:t>Aplicar las disposiciones finales a series y subseries documentales, establecidas en las Tablas de Retención y las de Valoración Documental.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1AE6E60F" w14:textId="3FD08B27" w:rsidR="00682F96" w:rsidRDefault="00AA51F0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27149D06" w14:textId="6FC41EDC" w:rsidR="00682F96" w:rsidRDefault="00AA51F0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C-I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14:paraId="5CD8C545" w14:textId="7EEFEE53" w:rsidR="00682F96" w:rsidRDefault="00AA51F0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14:paraId="0314DCF5" w14:textId="77777777" w:rsidR="00682F96" w:rsidRDefault="00682F96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14:paraId="526D6444" w14:textId="77777777" w:rsidR="00682F96" w:rsidRPr="000D2FEB" w:rsidRDefault="00682F96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49AC6690" w14:textId="44143A8F" w:rsidR="00682F96" w:rsidRPr="00743D8B" w:rsidRDefault="00A11DAC" w:rsidP="00C016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Transferencias y eliminaciones documentales realizadas</w:t>
            </w:r>
          </w:p>
        </w:tc>
      </w:tr>
      <w:tr w:rsidR="005B1D72" w:rsidRPr="000D2FEB" w14:paraId="3289F7AB" w14:textId="77777777" w:rsidTr="005E59C8">
        <w:trPr>
          <w:trHeight w:val="30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1B51" w14:textId="54F3C11E" w:rsidR="00C06066" w:rsidRDefault="00C06066" w:rsidP="004559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0AC5AEE6" w14:textId="42FEE7B9" w:rsidR="005B1D72" w:rsidRPr="00455905" w:rsidRDefault="005B1D72" w:rsidP="004559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455905">
              <w:rPr>
                <w:rFonts w:ascii="Arial" w:hAnsi="Arial" w:cs="Arial"/>
                <w:color w:val="000000"/>
                <w:lang w:eastAsia="es-CO"/>
              </w:rPr>
              <w:t>R= Responsable</w:t>
            </w:r>
          </w:p>
          <w:p w14:paraId="5CD35185" w14:textId="77777777" w:rsidR="005B1D72" w:rsidRPr="00455905" w:rsidRDefault="005B1D72" w:rsidP="004559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455905">
              <w:rPr>
                <w:rFonts w:ascii="Arial" w:hAnsi="Arial" w:cs="Arial"/>
                <w:color w:val="000000"/>
                <w:lang w:eastAsia="es-CO"/>
              </w:rPr>
              <w:t>A= Aprobador</w:t>
            </w:r>
          </w:p>
          <w:p w14:paraId="31EB3C5A" w14:textId="77777777" w:rsidR="005B1D72" w:rsidRPr="00455905" w:rsidRDefault="005B1D72" w:rsidP="004559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455905">
              <w:rPr>
                <w:rFonts w:ascii="Arial" w:hAnsi="Arial" w:cs="Arial"/>
                <w:color w:val="000000"/>
                <w:lang w:eastAsia="es-CO"/>
              </w:rPr>
              <w:t>C= Consultado</w:t>
            </w:r>
          </w:p>
          <w:p w14:paraId="0D1FAA5E" w14:textId="287704CA" w:rsidR="005B1D72" w:rsidRPr="000D2FEB" w:rsidRDefault="005B1D72" w:rsidP="004559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455905">
              <w:rPr>
                <w:rFonts w:ascii="Arial" w:hAnsi="Arial" w:cs="Arial"/>
                <w:color w:val="000000"/>
                <w:lang w:eastAsia="es-CO"/>
              </w:rPr>
              <w:t>I= Informado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86FB" w14:textId="77777777" w:rsidR="005B1D72" w:rsidRPr="000D2FEB" w:rsidRDefault="005B1D72" w:rsidP="000D2FEB">
            <w:pPr>
              <w:overflowPunct/>
              <w:autoSpaceDE/>
              <w:autoSpaceDN/>
              <w:adjustRightInd/>
              <w:textAlignment w:val="auto"/>
              <w:rPr>
                <w:lang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A847" w14:textId="77777777" w:rsidR="005B1D72" w:rsidRPr="000D2FEB" w:rsidRDefault="005B1D72" w:rsidP="000D2FEB">
            <w:pPr>
              <w:overflowPunct/>
              <w:autoSpaceDE/>
              <w:autoSpaceDN/>
              <w:adjustRightInd/>
              <w:textAlignment w:val="auto"/>
              <w:rPr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893A" w14:textId="77777777" w:rsidR="005B1D72" w:rsidRPr="000D2FEB" w:rsidRDefault="005B1D72" w:rsidP="000D2FEB">
            <w:pPr>
              <w:overflowPunct/>
              <w:autoSpaceDE/>
              <w:autoSpaceDN/>
              <w:adjustRightInd/>
              <w:textAlignment w:val="auto"/>
              <w:rPr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6350" w14:textId="77777777" w:rsidR="005B1D72" w:rsidRPr="000D2FEB" w:rsidRDefault="005B1D72" w:rsidP="000D2FEB">
            <w:pPr>
              <w:overflowPunct/>
              <w:autoSpaceDE/>
              <w:autoSpaceDN/>
              <w:adjustRightInd/>
              <w:textAlignment w:val="auto"/>
              <w:rPr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EDD3" w14:textId="77777777" w:rsidR="005B1D72" w:rsidRPr="000D2FEB" w:rsidRDefault="005B1D72" w:rsidP="000D2FEB">
            <w:pPr>
              <w:overflowPunct/>
              <w:autoSpaceDE/>
              <w:autoSpaceDN/>
              <w:adjustRightInd/>
              <w:textAlignment w:val="auto"/>
              <w:rPr>
                <w:lang w:eastAsia="es-C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717F" w14:textId="77777777" w:rsidR="005B1D72" w:rsidRPr="000D2FEB" w:rsidRDefault="005B1D72" w:rsidP="000D2FEB">
            <w:pPr>
              <w:overflowPunct/>
              <w:autoSpaceDE/>
              <w:autoSpaceDN/>
              <w:adjustRightInd/>
              <w:textAlignment w:val="auto"/>
              <w:rPr>
                <w:lang w:eastAsia="es-CO"/>
              </w:rPr>
            </w:pPr>
          </w:p>
        </w:tc>
      </w:tr>
      <w:tr w:rsidR="005B1D72" w:rsidRPr="000D2FEB" w14:paraId="6EAE1EF4" w14:textId="77777777" w:rsidTr="005E59C8">
        <w:trPr>
          <w:trHeight w:val="30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D9D60" w14:textId="77777777" w:rsidR="00C01629" w:rsidRDefault="00C01629" w:rsidP="000D2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</w:p>
          <w:p w14:paraId="4887FF2B" w14:textId="77777777" w:rsidR="00DB599C" w:rsidRDefault="00DB599C" w:rsidP="000D2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</w:p>
          <w:p w14:paraId="63A4DD05" w14:textId="77777777" w:rsidR="00DB599C" w:rsidRDefault="00DB599C" w:rsidP="000D2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</w:p>
          <w:p w14:paraId="6DA1F81C" w14:textId="77777777" w:rsidR="00DB599C" w:rsidRDefault="00DB599C" w:rsidP="000D2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</w:p>
          <w:p w14:paraId="71EF2F7D" w14:textId="5C380EF0" w:rsidR="00DB599C" w:rsidRPr="000D2FEB" w:rsidRDefault="00DB599C" w:rsidP="000D2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BC7A" w14:textId="77777777" w:rsidR="005B1D72" w:rsidRPr="000D2FEB" w:rsidRDefault="005B1D72" w:rsidP="000D2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B758D" w14:textId="77777777" w:rsidR="005B1D72" w:rsidRPr="000D2FEB" w:rsidRDefault="005B1D72" w:rsidP="000D2FEB">
            <w:pPr>
              <w:overflowPunct/>
              <w:autoSpaceDE/>
              <w:autoSpaceDN/>
              <w:adjustRightInd/>
              <w:textAlignment w:val="auto"/>
              <w:rPr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9655C" w14:textId="77777777" w:rsidR="005B1D72" w:rsidRPr="000D2FEB" w:rsidRDefault="005B1D72" w:rsidP="000D2FEB">
            <w:pPr>
              <w:overflowPunct/>
              <w:autoSpaceDE/>
              <w:autoSpaceDN/>
              <w:adjustRightInd/>
              <w:textAlignment w:val="auto"/>
              <w:rPr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24AAC" w14:textId="77777777" w:rsidR="005B1D72" w:rsidRPr="000D2FEB" w:rsidRDefault="005B1D72" w:rsidP="000D2FEB">
            <w:pPr>
              <w:overflowPunct/>
              <w:autoSpaceDE/>
              <w:autoSpaceDN/>
              <w:adjustRightInd/>
              <w:textAlignment w:val="auto"/>
              <w:rPr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77091" w14:textId="77777777" w:rsidR="005B1D72" w:rsidRPr="000D2FEB" w:rsidRDefault="005B1D72" w:rsidP="000D2FEB">
            <w:pPr>
              <w:overflowPunct/>
              <w:autoSpaceDE/>
              <w:autoSpaceDN/>
              <w:adjustRightInd/>
              <w:textAlignment w:val="auto"/>
              <w:rPr>
                <w:lang w:eastAsia="es-CO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63A79" w14:textId="77777777" w:rsidR="005B1D72" w:rsidRPr="000D2FEB" w:rsidRDefault="005B1D72" w:rsidP="000D2FEB">
            <w:pPr>
              <w:overflowPunct/>
              <w:autoSpaceDE/>
              <w:autoSpaceDN/>
              <w:adjustRightInd/>
              <w:textAlignment w:val="auto"/>
              <w:rPr>
                <w:lang w:eastAsia="es-CO"/>
              </w:rPr>
            </w:pPr>
          </w:p>
        </w:tc>
      </w:tr>
    </w:tbl>
    <w:p w14:paraId="0741B1E9" w14:textId="3E1A38F4" w:rsidR="00455905" w:rsidRDefault="00455905" w:rsidP="00831E56">
      <w:pPr>
        <w:rPr>
          <w:rFonts w:ascii="Arial" w:hAnsi="Arial" w:cs="Arial"/>
          <w:sz w:val="22"/>
          <w:szCs w:val="22"/>
        </w:rPr>
      </w:pPr>
    </w:p>
    <w:p w14:paraId="361F0911" w14:textId="5D19809C" w:rsidR="00DC578C" w:rsidRPr="00C63FB5" w:rsidRDefault="005774C9" w:rsidP="005774C9">
      <w:pPr>
        <w:pStyle w:val="Ttulo5"/>
        <w:numPr>
          <w:ilvl w:val="0"/>
          <w:numId w:val="0"/>
        </w:numPr>
        <w:ind w:left="1008" w:hanging="1008"/>
        <w:rPr>
          <w:rFonts w:ascii="Arial" w:hAnsi="Arial" w:cs="Arial"/>
          <w:sz w:val="22"/>
          <w:szCs w:val="22"/>
        </w:rPr>
      </w:pPr>
      <w:r w:rsidRPr="00C63FB5">
        <w:rPr>
          <w:rFonts w:ascii="Arial" w:hAnsi="Arial" w:cs="Arial"/>
          <w:sz w:val="22"/>
          <w:szCs w:val="22"/>
        </w:rPr>
        <w:t xml:space="preserve">1.6.3.3. </w:t>
      </w:r>
      <w:r w:rsidR="00DC578C" w:rsidRPr="00C63FB5">
        <w:rPr>
          <w:rFonts w:ascii="Arial" w:hAnsi="Arial" w:cs="Arial"/>
          <w:sz w:val="22"/>
          <w:szCs w:val="22"/>
        </w:rPr>
        <w:t>Definición de riesgos y controles de la gestión documental.</w:t>
      </w:r>
    </w:p>
    <w:p w14:paraId="4619C02C" w14:textId="03166573" w:rsidR="00DC578C" w:rsidRDefault="00DC578C" w:rsidP="000B15FD">
      <w:pPr>
        <w:jc w:val="both"/>
        <w:rPr>
          <w:rFonts w:ascii="Arial" w:hAnsi="Arial" w:cs="Arial"/>
          <w:sz w:val="22"/>
          <w:szCs w:val="22"/>
        </w:rPr>
      </w:pPr>
    </w:p>
    <w:p w14:paraId="0D3E917F" w14:textId="4E481413" w:rsidR="00DC578C" w:rsidRDefault="00207C8B" w:rsidP="004212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INFOTEP</w:t>
      </w:r>
      <w:r w:rsidR="00DC57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 </w:t>
      </w:r>
      <w:r w:rsidR="00DC578C">
        <w:rPr>
          <w:rFonts w:ascii="Arial" w:hAnsi="Arial" w:cs="Arial"/>
          <w:sz w:val="22"/>
          <w:szCs w:val="22"/>
        </w:rPr>
        <w:t xml:space="preserve">definido en su mapa institucional de riesgos, aquellos relacionados con la gestión documental y establecido los controles para administrarlos. </w:t>
      </w:r>
    </w:p>
    <w:p w14:paraId="7DBD065B" w14:textId="7A371276" w:rsidR="000B15FD" w:rsidRPr="00095D9C" w:rsidRDefault="000B15FD" w:rsidP="00831E56">
      <w:pPr>
        <w:rPr>
          <w:rFonts w:ascii="Arial" w:hAnsi="Arial" w:cs="Arial"/>
          <w:sz w:val="22"/>
          <w:szCs w:val="22"/>
        </w:rPr>
      </w:pPr>
    </w:p>
    <w:p w14:paraId="06F0EEC8" w14:textId="71D4C7D8" w:rsidR="00095D9C" w:rsidRPr="006E0F33" w:rsidRDefault="00A7307C" w:rsidP="001F5B31">
      <w:pPr>
        <w:pStyle w:val="Ttulo4"/>
        <w:numPr>
          <w:ilvl w:val="0"/>
          <w:numId w:val="0"/>
        </w:numPr>
        <w:rPr>
          <w:sz w:val="22"/>
          <w:szCs w:val="22"/>
        </w:rPr>
      </w:pPr>
      <w:r w:rsidRPr="006E0F33">
        <w:rPr>
          <w:sz w:val="22"/>
          <w:szCs w:val="22"/>
        </w:rPr>
        <w:t>1.6</w:t>
      </w:r>
      <w:r w:rsidR="00095D9C" w:rsidRPr="006E0F33">
        <w:rPr>
          <w:sz w:val="22"/>
          <w:szCs w:val="22"/>
        </w:rPr>
        <w:t>.4</w:t>
      </w:r>
      <w:r w:rsidR="00095D9C" w:rsidRPr="006E0F33">
        <w:rPr>
          <w:sz w:val="22"/>
          <w:szCs w:val="22"/>
        </w:rPr>
        <w:tab/>
        <w:t>Tecnológicos</w:t>
      </w:r>
      <w:r w:rsidR="00C34EA5" w:rsidRPr="006E0F33">
        <w:rPr>
          <w:sz w:val="22"/>
          <w:szCs w:val="22"/>
        </w:rPr>
        <w:t>.</w:t>
      </w:r>
    </w:p>
    <w:p w14:paraId="640511A5" w14:textId="77777777" w:rsidR="00095D9C" w:rsidRPr="00095D9C" w:rsidRDefault="00095D9C" w:rsidP="00831E56">
      <w:pPr>
        <w:jc w:val="both"/>
        <w:rPr>
          <w:rFonts w:ascii="Arial" w:hAnsi="Arial" w:cs="Arial"/>
          <w:sz w:val="22"/>
          <w:szCs w:val="22"/>
        </w:rPr>
      </w:pPr>
    </w:p>
    <w:p w14:paraId="3182E07A" w14:textId="3F47DA6F" w:rsidR="00095D9C" w:rsidRDefault="00207C8B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INFOTEP</w:t>
      </w:r>
      <w:r w:rsidR="00B12374">
        <w:rPr>
          <w:rFonts w:ascii="Arial" w:hAnsi="Arial" w:cs="Arial"/>
          <w:sz w:val="22"/>
          <w:szCs w:val="22"/>
        </w:rPr>
        <w:t xml:space="preserve"> </w:t>
      </w:r>
      <w:r w:rsidR="00095D9C" w:rsidRPr="00095D9C">
        <w:rPr>
          <w:rFonts w:ascii="Arial" w:hAnsi="Arial" w:cs="Arial"/>
          <w:sz w:val="22"/>
          <w:szCs w:val="22"/>
        </w:rPr>
        <w:t xml:space="preserve">en la actualidad </w:t>
      </w:r>
      <w:r>
        <w:rPr>
          <w:rFonts w:ascii="Arial" w:hAnsi="Arial" w:cs="Arial"/>
          <w:sz w:val="22"/>
          <w:szCs w:val="22"/>
        </w:rPr>
        <w:t xml:space="preserve">no </w:t>
      </w:r>
      <w:r w:rsidR="00095D9C" w:rsidRPr="00095D9C">
        <w:rPr>
          <w:rFonts w:ascii="Arial" w:hAnsi="Arial" w:cs="Arial"/>
          <w:sz w:val="22"/>
          <w:szCs w:val="22"/>
        </w:rPr>
        <w:t>cuenta</w:t>
      </w:r>
      <w:r>
        <w:rPr>
          <w:rFonts w:ascii="Arial" w:hAnsi="Arial" w:cs="Arial"/>
          <w:sz w:val="22"/>
          <w:szCs w:val="22"/>
        </w:rPr>
        <w:t xml:space="preserve"> con ningún software o aplicativo informático para apoyar las actividades</w:t>
      </w:r>
      <w:r w:rsidR="00B12374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la</w:t>
      </w:r>
      <w:r w:rsidR="00B12374">
        <w:rPr>
          <w:rFonts w:ascii="Arial" w:hAnsi="Arial" w:cs="Arial"/>
          <w:sz w:val="22"/>
          <w:szCs w:val="22"/>
        </w:rPr>
        <w:t xml:space="preserve"> gestión documental</w:t>
      </w:r>
      <w:r>
        <w:rPr>
          <w:rFonts w:ascii="Arial" w:hAnsi="Arial" w:cs="Arial"/>
          <w:sz w:val="22"/>
          <w:szCs w:val="22"/>
        </w:rPr>
        <w:t>.</w:t>
      </w:r>
    </w:p>
    <w:p w14:paraId="2C47C547" w14:textId="49A515AE" w:rsidR="00095D9C" w:rsidRPr="00095D9C" w:rsidRDefault="00095D9C" w:rsidP="00831E56">
      <w:pPr>
        <w:jc w:val="both"/>
        <w:rPr>
          <w:rFonts w:ascii="Arial" w:hAnsi="Arial" w:cs="Arial"/>
          <w:sz w:val="22"/>
          <w:szCs w:val="22"/>
        </w:rPr>
      </w:pPr>
    </w:p>
    <w:p w14:paraId="58680710" w14:textId="173BA1EE" w:rsidR="00095D9C" w:rsidRDefault="00095D9C" w:rsidP="00831E56">
      <w:pPr>
        <w:jc w:val="both"/>
        <w:rPr>
          <w:rFonts w:ascii="Arial" w:hAnsi="Arial" w:cs="Arial"/>
          <w:sz w:val="22"/>
          <w:szCs w:val="22"/>
        </w:rPr>
      </w:pPr>
      <w:r w:rsidRPr="00095D9C">
        <w:rPr>
          <w:rFonts w:ascii="Arial" w:hAnsi="Arial" w:cs="Arial"/>
          <w:sz w:val="22"/>
          <w:szCs w:val="22"/>
        </w:rPr>
        <w:t>La entidad establecerá las acciones necesarias para contar con un sistema de información de ges</w:t>
      </w:r>
      <w:r w:rsidR="000B0164">
        <w:rPr>
          <w:rFonts w:ascii="Arial" w:hAnsi="Arial" w:cs="Arial"/>
          <w:sz w:val="22"/>
          <w:szCs w:val="22"/>
        </w:rPr>
        <w:t>tión de documentos electrónicos de archivo SGDEA</w:t>
      </w:r>
      <w:r w:rsidRPr="00095D9C">
        <w:rPr>
          <w:rFonts w:ascii="Arial" w:hAnsi="Arial" w:cs="Arial"/>
          <w:sz w:val="22"/>
          <w:szCs w:val="22"/>
        </w:rPr>
        <w:t xml:space="preserve"> acorde</w:t>
      </w:r>
      <w:r w:rsidR="008A6CCA">
        <w:rPr>
          <w:rFonts w:ascii="Arial" w:hAnsi="Arial" w:cs="Arial"/>
          <w:sz w:val="22"/>
          <w:szCs w:val="22"/>
        </w:rPr>
        <w:t xml:space="preserve"> a las necesidades internas </w:t>
      </w:r>
      <w:r w:rsidR="00D179E2">
        <w:rPr>
          <w:rFonts w:ascii="Arial" w:hAnsi="Arial" w:cs="Arial"/>
          <w:sz w:val="22"/>
          <w:szCs w:val="22"/>
        </w:rPr>
        <w:t xml:space="preserve">y </w:t>
      </w:r>
      <w:r w:rsidR="00D179E2" w:rsidRPr="00095D9C">
        <w:rPr>
          <w:rFonts w:ascii="Arial" w:hAnsi="Arial" w:cs="Arial"/>
          <w:sz w:val="22"/>
          <w:szCs w:val="22"/>
        </w:rPr>
        <w:t>los</w:t>
      </w:r>
      <w:r w:rsidRPr="00095D9C">
        <w:rPr>
          <w:rFonts w:ascii="Arial" w:hAnsi="Arial" w:cs="Arial"/>
          <w:sz w:val="22"/>
          <w:szCs w:val="22"/>
        </w:rPr>
        <w:t xml:space="preserve"> requerimientos técnicos establecidos por la regulación </w:t>
      </w:r>
      <w:r w:rsidR="00B1565E">
        <w:rPr>
          <w:rFonts w:ascii="Arial" w:hAnsi="Arial" w:cs="Arial"/>
          <w:sz w:val="22"/>
          <w:szCs w:val="22"/>
        </w:rPr>
        <w:t>externa</w:t>
      </w:r>
      <w:r w:rsidRPr="00095D9C">
        <w:rPr>
          <w:rFonts w:ascii="Arial" w:hAnsi="Arial" w:cs="Arial"/>
          <w:sz w:val="22"/>
          <w:szCs w:val="22"/>
        </w:rPr>
        <w:t xml:space="preserve"> que permitan gestionar la documentación </w:t>
      </w:r>
      <w:r w:rsidR="00C61FCA">
        <w:rPr>
          <w:rFonts w:ascii="Arial" w:hAnsi="Arial" w:cs="Arial"/>
          <w:sz w:val="22"/>
          <w:szCs w:val="22"/>
        </w:rPr>
        <w:t>electrónica</w:t>
      </w:r>
      <w:r w:rsidRPr="00095D9C">
        <w:rPr>
          <w:rFonts w:ascii="Arial" w:hAnsi="Arial" w:cs="Arial"/>
          <w:sz w:val="22"/>
          <w:szCs w:val="22"/>
        </w:rPr>
        <w:t xml:space="preserve"> de manera integral.</w:t>
      </w:r>
    </w:p>
    <w:p w14:paraId="2AE62A26" w14:textId="4EB70993" w:rsidR="004E6C7F" w:rsidRPr="00095D9C" w:rsidRDefault="004E6C7F" w:rsidP="00831E56">
      <w:pPr>
        <w:rPr>
          <w:rFonts w:ascii="Arial" w:hAnsi="Arial" w:cs="Arial"/>
          <w:sz w:val="22"/>
          <w:szCs w:val="22"/>
        </w:rPr>
      </w:pPr>
    </w:p>
    <w:p w14:paraId="09AD0758" w14:textId="34FE81DA" w:rsidR="00A57CE9" w:rsidRPr="00640075" w:rsidRDefault="00A7307C" w:rsidP="00511256">
      <w:pPr>
        <w:pStyle w:val="Ttulo4"/>
        <w:numPr>
          <w:ilvl w:val="0"/>
          <w:numId w:val="0"/>
        </w:numPr>
        <w:rPr>
          <w:sz w:val="22"/>
          <w:szCs w:val="22"/>
        </w:rPr>
      </w:pPr>
      <w:r w:rsidRPr="00640075">
        <w:rPr>
          <w:sz w:val="22"/>
          <w:szCs w:val="22"/>
        </w:rPr>
        <w:t>1.6</w:t>
      </w:r>
      <w:r w:rsidR="00C34EA5" w:rsidRPr="00640075">
        <w:rPr>
          <w:sz w:val="22"/>
          <w:szCs w:val="22"/>
        </w:rPr>
        <w:t>.5 Técnicos.</w:t>
      </w:r>
    </w:p>
    <w:p w14:paraId="4DFF739D" w14:textId="77777777" w:rsidR="00A57CE9" w:rsidRDefault="00A57CE9" w:rsidP="00831E56">
      <w:pPr>
        <w:jc w:val="both"/>
        <w:rPr>
          <w:rFonts w:ascii="Arial" w:hAnsi="Arial" w:cs="Arial"/>
          <w:sz w:val="22"/>
          <w:szCs w:val="22"/>
        </w:rPr>
      </w:pPr>
    </w:p>
    <w:p w14:paraId="5C033429" w14:textId="0D3CD831" w:rsidR="000027C2" w:rsidRDefault="00443C8F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INFOTEP</w:t>
      </w:r>
      <w:r w:rsidR="000027C2">
        <w:rPr>
          <w:rFonts w:ascii="Arial" w:hAnsi="Arial" w:cs="Arial"/>
          <w:sz w:val="22"/>
          <w:szCs w:val="22"/>
        </w:rPr>
        <w:t xml:space="preserve"> cuenta con los siguientes instrumentos archivísticos</w:t>
      </w:r>
      <w:r w:rsidR="00367ED3">
        <w:rPr>
          <w:rStyle w:val="Refdenotaalpie"/>
          <w:rFonts w:ascii="Arial" w:hAnsi="Arial" w:cs="Arial"/>
          <w:sz w:val="22"/>
          <w:szCs w:val="22"/>
        </w:rPr>
        <w:footnoteReference w:id="3"/>
      </w:r>
      <w:r w:rsidR="000027C2">
        <w:rPr>
          <w:rFonts w:ascii="Arial" w:hAnsi="Arial" w:cs="Arial"/>
          <w:sz w:val="22"/>
          <w:szCs w:val="22"/>
        </w:rPr>
        <w:t xml:space="preserve"> para el desarrollo de la gestión documental institucional:</w:t>
      </w:r>
    </w:p>
    <w:p w14:paraId="104F9D26" w14:textId="384A1CA8" w:rsidR="002044C2" w:rsidRDefault="002044C2" w:rsidP="00831E56">
      <w:pPr>
        <w:jc w:val="both"/>
        <w:rPr>
          <w:rFonts w:ascii="Arial" w:hAnsi="Arial" w:cs="Arial"/>
          <w:sz w:val="22"/>
          <w:szCs w:val="22"/>
        </w:rPr>
      </w:pPr>
    </w:p>
    <w:p w14:paraId="2DFB11D2" w14:textId="77777777" w:rsidR="000027C2" w:rsidRDefault="000027C2" w:rsidP="00C8270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D0C93">
        <w:rPr>
          <w:rFonts w:ascii="Arial" w:hAnsi="Arial" w:cs="Arial"/>
          <w:sz w:val="22"/>
          <w:szCs w:val="22"/>
        </w:rPr>
        <w:t>Política Institucional de Gestión Documental</w:t>
      </w:r>
      <w:r w:rsidR="00B60B50">
        <w:rPr>
          <w:rFonts w:ascii="Arial" w:hAnsi="Arial" w:cs="Arial"/>
          <w:sz w:val="22"/>
          <w:szCs w:val="22"/>
        </w:rPr>
        <w:t>.</w:t>
      </w:r>
    </w:p>
    <w:p w14:paraId="13E7643C" w14:textId="77777777" w:rsidR="00B60B50" w:rsidRDefault="00B60B50" w:rsidP="00C8270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Institucional de Archivos PINAR.</w:t>
      </w:r>
    </w:p>
    <w:p w14:paraId="2EFD0C18" w14:textId="77777777" w:rsidR="0056784A" w:rsidRPr="009D0C93" w:rsidRDefault="0056784A" w:rsidP="00C8270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Programa de Gestión Documental PGD.</w:t>
      </w:r>
    </w:p>
    <w:p w14:paraId="3CC5B455" w14:textId="131550F1" w:rsidR="000027C2" w:rsidRDefault="000D2BF9" w:rsidP="00C8270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027C2" w:rsidRPr="009D0C93">
        <w:rPr>
          <w:rFonts w:ascii="Arial" w:hAnsi="Arial" w:cs="Arial"/>
          <w:sz w:val="22"/>
          <w:szCs w:val="22"/>
        </w:rPr>
        <w:t xml:space="preserve">rocedimientos </w:t>
      </w:r>
      <w:r w:rsidR="00667022">
        <w:rPr>
          <w:rFonts w:ascii="Arial" w:hAnsi="Arial" w:cs="Arial"/>
          <w:sz w:val="22"/>
          <w:szCs w:val="22"/>
        </w:rPr>
        <w:t>de gestión documental aprobado</w:t>
      </w:r>
      <w:r>
        <w:rPr>
          <w:rFonts w:ascii="Arial" w:hAnsi="Arial" w:cs="Arial"/>
          <w:sz w:val="22"/>
          <w:szCs w:val="22"/>
        </w:rPr>
        <w:t xml:space="preserve"> y en ejecución</w:t>
      </w:r>
      <w:r w:rsidR="000027C2" w:rsidRPr="009D0C93">
        <w:rPr>
          <w:rFonts w:ascii="Arial" w:hAnsi="Arial" w:cs="Arial"/>
          <w:sz w:val="22"/>
          <w:szCs w:val="22"/>
        </w:rPr>
        <w:t>.</w:t>
      </w:r>
    </w:p>
    <w:p w14:paraId="07A402E4" w14:textId="5164770F" w:rsidR="009D0C93" w:rsidRDefault="009D0C93" w:rsidP="00C8270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Tablas de R</w:t>
      </w:r>
      <w:r w:rsidR="00667022">
        <w:rPr>
          <w:rFonts w:ascii="Arial" w:hAnsi="Arial" w:cs="Arial"/>
          <w:sz w:val="22"/>
          <w:szCs w:val="22"/>
        </w:rPr>
        <w:t>etención Documental elaboradas, aprobadas en su versión 1.0 y en proceso de convalidación versión 2.0.</w:t>
      </w:r>
      <w:r>
        <w:rPr>
          <w:rFonts w:ascii="Arial" w:hAnsi="Arial" w:cs="Arial"/>
          <w:sz w:val="22"/>
          <w:szCs w:val="22"/>
        </w:rPr>
        <w:t xml:space="preserve"> y en aplicación.</w:t>
      </w:r>
    </w:p>
    <w:p w14:paraId="00F1556E" w14:textId="4FD8DF67" w:rsidR="002332FE" w:rsidRPr="000D2BF9" w:rsidRDefault="002332FE" w:rsidP="000D2BF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Cuadros de clasificación Documental.</w:t>
      </w:r>
    </w:p>
    <w:p w14:paraId="621474E5" w14:textId="5EA78CA2" w:rsidR="00C54174" w:rsidRPr="00C54174" w:rsidRDefault="00C54174" w:rsidP="00C54174">
      <w:pPr>
        <w:jc w:val="both"/>
        <w:rPr>
          <w:rFonts w:ascii="Arial" w:hAnsi="Arial" w:cs="Arial"/>
          <w:sz w:val="22"/>
          <w:szCs w:val="22"/>
        </w:rPr>
      </w:pPr>
    </w:p>
    <w:p w14:paraId="45D57252" w14:textId="36D6A825" w:rsidR="00C54174" w:rsidRPr="00C54174" w:rsidRDefault="000022C8" w:rsidP="00C541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cuenta con un espacio en la sede de la entidad para </w:t>
      </w:r>
      <w:r w:rsidR="00C54174" w:rsidRPr="00C54174">
        <w:rPr>
          <w:rFonts w:ascii="Arial" w:hAnsi="Arial" w:cs="Arial"/>
          <w:sz w:val="22"/>
          <w:szCs w:val="22"/>
        </w:rPr>
        <w:t>el almacenamiento y fun</w:t>
      </w:r>
      <w:r w:rsidR="00047F30">
        <w:rPr>
          <w:rFonts w:ascii="Arial" w:hAnsi="Arial" w:cs="Arial"/>
          <w:sz w:val="22"/>
          <w:szCs w:val="22"/>
        </w:rPr>
        <w:t>cionamiento del Archivo Central.</w:t>
      </w:r>
    </w:p>
    <w:p w14:paraId="09B29E95" w14:textId="0597A4CD" w:rsidR="00C54174" w:rsidRDefault="00C54174" w:rsidP="00831E56">
      <w:pPr>
        <w:jc w:val="both"/>
        <w:rPr>
          <w:rFonts w:ascii="Arial" w:hAnsi="Arial" w:cs="Arial"/>
          <w:sz w:val="22"/>
          <w:szCs w:val="22"/>
        </w:rPr>
      </w:pPr>
    </w:p>
    <w:p w14:paraId="61D87947" w14:textId="6A693626" w:rsidR="00E2430B" w:rsidRPr="00C040BB" w:rsidRDefault="00692FE6" w:rsidP="00831E56">
      <w:pPr>
        <w:jc w:val="both"/>
        <w:rPr>
          <w:rFonts w:ascii="Arial" w:hAnsi="Arial" w:cs="Arial"/>
          <w:b/>
          <w:sz w:val="22"/>
          <w:szCs w:val="22"/>
        </w:rPr>
      </w:pPr>
      <w:r w:rsidRPr="00C040BB">
        <w:rPr>
          <w:rFonts w:ascii="Arial" w:hAnsi="Arial" w:cs="Arial"/>
          <w:b/>
          <w:sz w:val="22"/>
          <w:szCs w:val="22"/>
        </w:rPr>
        <w:t>1.7</w:t>
      </w:r>
      <w:r w:rsidR="00862E3B" w:rsidRPr="00C040BB">
        <w:rPr>
          <w:rFonts w:ascii="Arial" w:hAnsi="Arial" w:cs="Arial"/>
          <w:b/>
          <w:sz w:val="22"/>
          <w:szCs w:val="22"/>
        </w:rPr>
        <w:t xml:space="preserve"> Gestión del Cambio.</w:t>
      </w:r>
    </w:p>
    <w:p w14:paraId="48B18789" w14:textId="77777777" w:rsidR="008E07D4" w:rsidRDefault="008E07D4" w:rsidP="00831E56">
      <w:pPr>
        <w:jc w:val="both"/>
        <w:rPr>
          <w:rFonts w:ascii="Arial" w:hAnsi="Arial" w:cs="Arial"/>
          <w:sz w:val="22"/>
          <w:szCs w:val="22"/>
        </w:rPr>
      </w:pPr>
    </w:p>
    <w:p w14:paraId="5DA97E71" w14:textId="793C2F5C" w:rsidR="008E07D4" w:rsidRDefault="008E07D4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implementación de los procedimientos de gest</w:t>
      </w:r>
      <w:r w:rsidR="000702DF">
        <w:rPr>
          <w:rFonts w:ascii="Arial" w:hAnsi="Arial" w:cs="Arial"/>
          <w:sz w:val="22"/>
          <w:szCs w:val="22"/>
        </w:rPr>
        <w:t>ión documental, especialmente la</w:t>
      </w:r>
      <w:r>
        <w:rPr>
          <w:rFonts w:ascii="Arial" w:hAnsi="Arial" w:cs="Arial"/>
          <w:sz w:val="22"/>
          <w:szCs w:val="22"/>
        </w:rPr>
        <w:t>s</w:t>
      </w:r>
      <w:r w:rsidR="000702DF">
        <w:rPr>
          <w:rFonts w:ascii="Arial" w:hAnsi="Arial" w:cs="Arial"/>
          <w:sz w:val="22"/>
          <w:szCs w:val="22"/>
        </w:rPr>
        <w:t xml:space="preserve"> actividades relacionada</w:t>
      </w:r>
      <w:r>
        <w:rPr>
          <w:rFonts w:ascii="Arial" w:hAnsi="Arial" w:cs="Arial"/>
          <w:sz w:val="22"/>
          <w:szCs w:val="22"/>
        </w:rPr>
        <w:t>s con la administración de los Archivos de Gestión</w:t>
      </w:r>
      <w:r w:rsidR="009573A4">
        <w:rPr>
          <w:rFonts w:ascii="Arial" w:hAnsi="Arial" w:cs="Arial"/>
          <w:sz w:val="22"/>
          <w:szCs w:val="22"/>
        </w:rPr>
        <w:t xml:space="preserve"> genera cierta </w:t>
      </w:r>
      <w:r>
        <w:rPr>
          <w:rFonts w:ascii="Arial" w:hAnsi="Arial" w:cs="Arial"/>
          <w:sz w:val="22"/>
          <w:szCs w:val="22"/>
        </w:rPr>
        <w:t>resistencia por part</w:t>
      </w:r>
      <w:r w:rsidR="000702DF">
        <w:rPr>
          <w:rFonts w:ascii="Arial" w:hAnsi="Arial" w:cs="Arial"/>
          <w:sz w:val="22"/>
          <w:szCs w:val="22"/>
        </w:rPr>
        <w:t>e de los colaboradore</w:t>
      </w:r>
      <w:r>
        <w:rPr>
          <w:rFonts w:ascii="Arial" w:hAnsi="Arial" w:cs="Arial"/>
          <w:sz w:val="22"/>
          <w:szCs w:val="22"/>
        </w:rPr>
        <w:t>s que deben aprenderlos e implementarlos, e</w:t>
      </w:r>
      <w:r w:rsidR="00147A92">
        <w:rPr>
          <w:rFonts w:ascii="Arial" w:hAnsi="Arial" w:cs="Arial"/>
          <w:sz w:val="22"/>
          <w:szCs w:val="22"/>
        </w:rPr>
        <w:t>llo es normal cuando se producen</w:t>
      </w:r>
      <w:r>
        <w:rPr>
          <w:rFonts w:ascii="Arial" w:hAnsi="Arial" w:cs="Arial"/>
          <w:sz w:val="22"/>
          <w:szCs w:val="22"/>
        </w:rPr>
        <w:t xml:space="preserve"> cambios en las rutinas y la cultura institucional, por ello es necesario que en la ejecución del PGD se implementen acciones orientadas a facilitar esa transición en la manera de realizar la administración de los documentos de cada oficina.</w:t>
      </w:r>
    </w:p>
    <w:p w14:paraId="4A648F90" w14:textId="77777777" w:rsidR="00BE65DE" w:rsidRDefault="00BE65DE" w:rsidP="00831E56">
      <w:pPr>
        <w:jc w:val="both"/>
        <w:rPr>
          <w:rFonts w:ascii="Arial" w:hAnsi="Arial" w:cs="Arial"/>
          <w:sz w:val="22"/>
          <w:szCs w:val="22"/>
        </w:rPr>
      </w:pPr>
    </w:p>
    <w:p w14:paraId="0EE47157" w14:textId="378EC94E" w:rsidR="00BE65DE" w:rsidRDefault="00BE65DE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principal estrategia que fortalece la apropiación de las nuevas metodologías del trabajo archivístico sin duda es </w:t>
      </w:r>
      <w:r w:rsidR="00C9127C">
        <w:rPr>
          <w:rFonts w:ascii="Arial" w:hAnsi="Arial" w:cs="Arial"/>
          <w:sz w:val="22"/>
          <w:szCs w:val="22"/>
        </w:rPr>
        <w:t xml:space="preserve">la </w:t>
      </w:r>
      <w:r w:rsidR="001D21BA">
        <w:rPr>
          <w:rFonts w:ascii="Arial" w:hAnsi="Arial" w:cs="Arial"/>
          <w:sz w:val="22"/>
          <w:szCs w:val="22"/>
        </w:rPr>
        <w:t>concreción</w:t>
      </w:r>
      <w:r w:rsidR="00C9127C">
        <w:rPr>
          <w:rFonts w:ascii="Arial" w:hAnsi="Arial" w:cs="Arial"/>
          <w:sz w:val="22"/>
          <w:szCs w:val="22"/>
        </w:rPr>
        <w:t xml:space="preserve"> de los beneficios </w:t>
      </w:r>
      <w:r w:rsidR="001D21BA">
        <w:rPr>
          <w:rFonts w:ascii="Arial" w:hAnsi="Arial" w:cs="Arial"/>
          <w:sz w:val="22"/>
          <w:szCs w:val="22"/>
        </w:rPr>
        <w:t>derivados de la nueva metodología para</w:t>
      </w:r>
      <w:r>
        <w:rPr>
          <w:rFonts w:ascii="Arial" w:hAnsi="Arial" w:cs="Arial"/>
          <w:sz w:val="22"/>
          <w:szCs w:val="22"/>
        </w:rPr>
        <w:t xml:space="preserve"> organizar los documentos, tales como mejora en la ubicación y recuperación de la información, descarga de la responsabilidad sobre la denominación y gestión de expedientes y documentos ya que la TRD </w:t>
      </w:r>
      <w:r w:rsidR="00772CAB">
        <w:rPr>
          <w:rFonts w:ascii="Arial" w:hAnsi="Arial" w:cs="Arial"/>
          <w:sz w:val="22"/>
          <w:szCs w:val="22"/>
        </w:rPr>
        <w:t>entrega estos elementos, lograr deshacerse por ví</w:t>
      </w:r>
      <w:r>
        <w:rPr>
          <w:rFonts w:ascii="Arial" w:hAnsi="Arial" w:cs="Arial"/>
          <w:sz w:val="22"/>
          <w:szCs w:val="22"/>
        </w:rPr>
        <w:t xml:space="preserve">a de </w:t>
      </w:r>
      <w:r>
        <w:rPr>
          <w:rFonts w:ascii="Arial" w:hAnsi="Arial" w:cs="Arial"/>
          <w:sz w:val="22"/>
          <w:szCs w:val="22"/>
        </w:rPr>
        <w:lastRenderedPageBreak/>
        <w:t>depuraci</w:t>
      </w:r>
      <w:r w:rsidR="00772CAB">
        <w:rPr>
          <w:rFonts w:ascii="Arial" w:hAnsi="Arial" w:cs="Arial"/>
          <w:sz w:val="22"/>
          <w:szCs w:val="22"/>
        </w:rPr>
        <w:t>ón y/o el</w:t>
      </w:r>
      <w:r>
        <w:rPr>
          <w:rFonts w:ascii="Arial" w:hAnsi="Arial" w:cs="Arial"/>
          <w:sz w:val="22"/>
          <w:szCs w:val="22"/>
        </w:rPr>
        <w:t xml:space="preserve">iminación </w:t>
      </w:r>
      <w:r w:rsidR="00772CAB">
        <w:rPr>
          <w:rFonts w:ascii="Arial" w:hAnsi="Arial" w:cs="Arial"/>
          <w:sz w:val="22"/>
          <w:szCs w:val="22"/>
        </w:rPr>
        <w:t>documental</w:t>
      </w:r>
      <w:r>
        <w:rPr>
          <w:rFonts w:ascii="Arial" w:hAnsi="Arial" w:cs="Arial"/>
          <w:sz w:val="22"/>
          <w:szCs w:val="22"/>
        </w:rPr>
        <w:t xml:space="preserve"> </w:t>
      </w:r>
      <w:r w:rsidR="00772CAB">
        <w:rPr>
          <w:rFonts w:ascii="Arial" w:hAnsi="Arial" w:cs="Arial"/>
          <w:sz w:val="22"/>
          <w:szCs w:val="22"/>
        </w:rPr>
        <w:t>técnicamente</w:t>
      </w:r>
      <w:r>
        <w:rPr>
          <w:rFonts w:ascii="Arial" w:hAnsi="Arial" w:cs="Arial"/>
          <w:sz w:val="22"/>
          <w:szCs w:val="22"/>
        </w:rPr>
        <w:t xml:space="preserve"> realizada de documentación y material que no hace parte de la producción </w:t>
      </w:r>
      <w:r w:rsidR="00772CAB">
        <w:rPr>
          <w:rFonts w:ascii="Arial" w:hAnsi="Arial" w:cs="Arial"/>
          <w:sz w:val="22"/>
          <w:szCs w:val="22"/>
        </w:rPr>
        <w:t>documental</w:t>
      </w:r>
      <w:r>
        <w:rPr>
          <w:rFonts w:ascii="Arial" w:hAnsi="Arial" w:cs="Arial"/>
          <w:sz w:val="22"/>
          <w:szCs w:val="22"/>
        </w:rPr>
        <w:t xml:space="preserve"> de </w:t>
      </w:r>
      <w:r w:rsidR="00772CA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oficina,</w:t>
      </w:r>
      <w:r w:rsidR="00F85539">
        <w:rPr>
          <w:rFonts w:ascii="Arial" w:hAnsi="Arial" w:cs="Arial"/>
          <w:sz w:val="22"/>
          <w:szCs w:val="22"/>
        </w:rPr>
        <w:t xml:space="preserve"> dar movilidad a los documentos del </w:t>
      </w:r>
      <w:r w:rsidR="00044020">
        <w:rPr>
          <w:rFonts w:ascii="Arial" w:hAnsi="Arial" w:cs="Arial"/>
          <w:sz w:val="22"/>
          <w:szCs w:val="22"/>
        </w:rPr>
        <w:t>Archivo d</w:t>
      </w:r>
      <w:r w:rsidR="00F85539">
        <w:rPr>
          <w:rFonts w:ascii="Arial" w:hAnsi="Arial" w:cs="Arial"/>
          <w:sz w:val="22"/>
          <w:szCs w:val="22"/>
        </w:rPr>
        <w:t>e</w:t>
      </w:r>
      <w:r w:rsidR="00044020">
        <w:rPr>
          <w:rFonts w:ascii="Arial" w:hAnsi="Arial" w:cs="Arial"/>
          <w:sz w:val="22"/>
          <w:szCs w:val="22"/>
        </w:rPr>
        <w:t xml:space="preserve"> Ge</w:t>
      </w:r>
      <w:r w:rsidR="00F85539">
        <w:rPr>
          <w:rFonts w:ascii="Arial" w:hAnsi="Arial" w:cs="Arial"/>
          <w:sz w:val="22"/>
          <w:szCs w:val="22"/>
        </w:rPr>
        <w:t>stión a</w:t>
      </w:r>
      <w:r w:rsidR="00044020">
        <w:rPr>
          <w:rFonts w:ascii="Arial" w:hAnsi="Arial" w:cs="Arial"/>
          <w:sz w:val="22"/>
          <w:szCs w:val="22"/>
        </w:rPr>
        <w:t xml:space="preserve"> </w:t>
      </w:r>
      <w:r w:rsidR="00F85539">
        <w:rPr>
          <w:rFonts w:ascii="Arial" w:hAnsi="Arial" w:cs="Arial"/>
          <w:sz w:val="22"/>
          <w:szCs w:val="22"/>
        </w:rPr>
        <w:t xml:space="preserve">través de la implementación </w:t>
      </w:r>
      <w:r w:rsidR="00044020">
        <w:rPr>
          <w:rFonts w:ascii="Arial" w:hAnsi="Arial" w:cs="Arial"/>
          <w:sz w:val="22"/>
          <w:szCs w:val="22"/>
        </w:rPr>
        <w:t>d</w:t>
      </w:r>
      <w:r w:rsidR="00F85539">
        <w:rPr>
          <w:rFonts w:ascii="Arial" w:hAnsi="Arial" w:cs="Arial"/>
          <w:sz w:val="22"/>
          <w:szCs w:val="22"/>
        </w:rPr>
        <w:t>e</w:t>
      </w:r>
      <w:r w:rsidR="00044020">
        <w:rPr>
          <w:rFonts w:ascii="Arial" w:hAnsi="Arial" w:cs="Arial"/>
          <w:sz w:val="22"/>
          <w:szCs w:val="22"/>
        </w:rPr>
        <w:t xml:space="preserve"> transferencias docu</w:t>
      </w:r>
      <w:r w:rsidR="00F85539">
        <w:rPr>
          <w:rFonts w:ascii="Arial" w:hAnsi="Arial" w:cs="Arial"/>
          <w:sz w:val="22"/>
          <w:szCs w:val="22"/>
        </w:rPr>
        <w:t>m</w:t>
      </w:r>
      <w:r w:rsidR="00044020">
        <w:rPr>
          <w:rFonts w:ascii="Arial" w:hAnsi="Arial" w:cs="Arial"/>
          <w:sz w:val="22"/>
          <w:szCs w:val="22"/>
        </w:rPr>
        <w:t>e</w:t>
      </w:r>
      <w:r w:rsidR="00F85539">
        <w:rPr>
          <w:rFonts w:ascii="Arial" w:hAnsi="Arial" w:cs="Arial"/>
          <w:sz w:val="22"/>
          <w:szCs w:val="22"/>
        </w:rPr>
        <w:t>ntales</w:t>
      </w:r>
      <w:r w:rsidR="00044020">
        <w:rPr>
          <w:rFonts w:ascii="Arial" w:hAnsi="Arial" w:cs="Arial"/>
          <w:sz w:val="22"/>
          <w:szCs w:val="22"/>
        </w:rPr>
        <w:t>, dejar de producir información copia</w:t>
      </w:r>
      <w:r w:rsidR="00F85539">
        <w:rPr>
          <w:rFonts w:ascii="Arial" w:hAnsi="Arial" w:cs="Arial"/>
          <w:sz w:val="22"/>
          <w:szCs w:val="22"/>
        </w:rPr>
        <w:t xml:space="preserve"> </w:t>
      </w:r>
      <w:r w:rsidR="00044020">
        <w:rPr>
          <w:rFonts w:ascii="Arial" w:hAnsi="Arial" w:cs="Arial"/>
          <w:sz w:val="22"/>
          <w:szCs w:val="22"/>
        </w:rPr>
        <w:t>o cuya generación no corresponde a la oficina. Estos beneficio</w:t>
      </w:r>
      <w:r w:rsidR="00FA37C6">
        <w:rPr>
          <w:rFonts w:ascii="Arial" w:hAnsi="Arial" w:cs="Arial"/>
          <w:sz w:val="22"/>
          <w:szCs w:val="22"/>
        </w:rPr>
        <w:t>s</w:t>
      </w:r>
      <w:r w:rsidR="00044020">
        <w:rPr>
          <w:rFonts w:ascii="Arial" w:hAnsi="Arial" w:cs="Arial"/>
          <w:sz w:val="22"/>
          <w:szCs w:val="22"/>
        </w:rPr>
        <w:t xml:space="preserve"> se comienzan a percibir una vez va siendo organizado el Archivo de Gestión y en la medida que el proceso avanza se hace más notorio para las personas esta serie de bondades.</w:t>
      </w:r>
    </w:p>
    <w:p w14:paraId="6CDCCAE7" w14:textId="77777777" w:rsidR="00044020" w:rsidRDefault="00044020" w:rsidP="00831E56">
      <w:pPr>
        <w:jc w:val="both"/>
        <w:rPr>
          <w:rFonts w:ascii="Arial" w:hAnsi="Arial" w:cs="Arial"/>
          <w:sz w:val="22"/>
          <w:szCs w:val="22"/>
        </w:rPr>
      </w:pPr>
    </w:p>
    <w:p w14:paraId="6D60F7E0" w14:textId="3E5FC0B6" w:rsidR="00044020" w:rsidRDefault="00044020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gestión del cambio es un proceso de largo aliento pues la entronización y normalización de los nuevos elementos en la cultura organizacional</w:t>
      </w:r>
      <w:r w:rsidR="00C3251D">
        <w:rPr>
          <w:rFonts w:ascii="Arial" w:hAnsi="Arial" w:cs="Arial"/>
          <w:sz w:val="22"/>
          <w:szCs w:val="22"/>
        </w:rPr>
        <w:t xml:space="preserve"> conlleva</w:t>
      </w:r>
      <w:r w:rsidR="00170B83">
        <w:rPr>
          <w:rFonts w:ascii="Arial" w:hAnsi="Arial" w:cs="Arial"/>
          <w:sz w:val="22"/>
          <w:szCs w:val="22"/>
        </w:rPr>
        <w:t xml:space="preserve"> varios años, por ello se debe perseverar en este objetivo y ser creativos en la implementación de acciones.</w:t>
      </w:r>
      <w:r w:rsidR="007136EB">
        <w:rPr>
          <w:rFonts w:ascii="Arial" w:hAnsi="Arial" w:cs="Arial"/>
          <w:sz w:val="22"/>
          <w:szCs w:val="22"/>
        </w:rPr>
        <w:t xml:space="preserve"> Las tres áreas de trabajo en las cuales se centrarán estas acciones durante la ejecución del PGD son:</w:t>
      </w:r>
    </w:p>
    <w:p w14:paraId="5D74E517" w14:textId="72592250" w:rsidR="00051A65" w:rsidRDefault="00051A65" w:rsidP="00831E56">
      <w:pPr>
        <w:jc w:val="both"/>
        <w:rPr>
          <w:rFonts w:ascii="Arial" w:hAnsi="Arial" w:cs="Arial"/>
          <w:sz w:val="22"/>
          <w:szCs w:val="22"/>
        </w:rPr>
      </w:pPr>
    </w:p>
    <w:p w14:paraId="23F6E830" w14:textId="77777777" w:rsidR="008E07D4" w:rsidRPr="00C3251D" w:rsidRDefault="00714EEB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C3251D">
        <w:rPr>
          <w:rFonts w:ascii="Arial" w:hAnsi="Arial" w:cs="Arial"/>
          <w:sz w:val="22"/>
          <w:szCs w:val="22"/>
          <w:u w:val="single"/>
        </w:rPr>
        <w:t>Organización de Archivos de G</w:t>
      </w:r>
      <w:r w:rsidR="008E07D4" w:rsidRPr="00C3251D">
        <w:rPr>
          <w:rFonts w:ascii="Arial" w:hAnsi="Arial" w:cs="Arial"/>
          <w:sz w:val="22"/>
          <w:szCs w:val="22"/>
          <w:u w:val="single"/>
        </w:rPr>
        <w:t>estión</w:t>
      </w:r>
      <w:r w:rsidR="007136EB" w:rsidRPr="00C3251D">
        <w:rPr>
          <w:rFonts w:ascii="Arial" w:hAnsi="Arial" w:cs="Arial"/>
          <w:sz w:val="22"/>
          <w:szCs w:val="22"/>
          <w:u w:val="single"/>
        </w:rPr>
        <w:t>.</w:t>
      </w:r>
    </w:p>
    <w:p w14:paraId="523647A9" w14:textId="77777777" w:rsidR="008E07D4" w:rsidRDefault="008E07D4" w:rsidP="00831E56">
      <w:pPr>
        <w:jc w:val="both"/>
        <w:rPr>
          <w:rFonts w:ascii="Arial" w:hAnsi="Arial" w:cs="Arial"/>
          <w:sz w:val="22"/>
          <w:szCs w:val="22"/>
        </w:rPr>
      </w:pPr>
    </w:p>
    <w:p w14:paraId="07681084" w14:textId="77777777" w:rsidR="008E07D4" w:rsidRDefault="008E07D4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Acciones:</w:t>
      </w:r>
    </w:p>
    <w:p w14:paraId="3E4E3D91" w14:textId="77777777" w:rsidR="008E07D4" w:rsidRDefault="008E07D4" w:rsidP="00831E56">
      <w:pPr>
        <w:jc w:val="both"/>
        <w:rPr>
          <w:rFonts w:ascii="Arial" w:hAnsi="Arial" w:cs="Arial"/>
          <w:sz w:val="22"/>
          <w:szCs w:val="22"/>
        </w:rPr>
      </w:pPr>
    </w:p>
    <w:p w14:paraId="5A9CC48F" w14:textId="77777777" w:rsidR="007136EB" w:rsidRPr="00B920B8" w:rsidRDefault="0069653C" w:rsidP="00C8270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920B8">
        <w:rPr>
          <w:rFonts w:ascii="Arial" w:hAnsi="Arial" w:cs="Arial"/>
          <w:sz w:val="22"/>
          <w:szCs w:val="22"/>
        </w:rPr>
        <w:t>Capacitación y constante asistencia para resolución de inquietudes.</w:t>
      </w:r>
    </w:p>
    <w:p w14:paraId="4B2D7678" w14:textId="6EF60B4D" w:rsidR="0069653C" w:rsidRPr="00B920B8" w:rsidRDefault="0069653C" w:rsidP="00C8270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920B8">
        <w:rPr>
          <w:rFonts w:ascii="Arial" w:hAnsi="Arial" w:cs="Arial"/>
          <w:sz w:val="22"/>
          <w:szCs w:val="22"/>
        </w:rPr>
        <w:t>Difusión constante de contenidos a t</w:t>
      </w:r>
      <w:r w:rsidR="00C3251D">
        <w:rPr>
          <w:rFonts w:ascii="Arial" w:hAnsi="Arial" w:cs="Arial"/>
          <w:sz w:val="22"/>
          <w:szCs w:val="22"/>
        </w:rPr>
        <w:t>ravés de herramientas virtuales (piezas comunicativas dirigidas vía correo electrónico institucional</w:t>
      </w:r>
      <w:r w:rsidR="000702DF">
        <w:rPr>
          <w:rFonts w:ascii="Arial" w:hAnsi="Arial" w:cs="Arial"/>
          <w:sz w:val="22"/>
          <w:szCs w:val="22"/>
        </w:rPr>
        <w:t xml:space="preserve"> a los colaboradores</w:t>
      </w:r>
      <w:r w:rsidR="00C3251D">
        <w:rPr>
          <w:rFonts w:ascii="Arial" w:hAnsi="Arial" w:cs="Arial"/>
          <w:sz w:val="22"/>
          <w:szCs w:val="22"/>
        </w:rPr>
        <w:t>).</w:t>
      </w:r>
    </w:p>
    <w:p w14:paraId="291D823D" w14:textId="77777777" w:rsidR="007136EB" w:rsidRDefault="007136EB" w:rsidP="00831E56">
      <w:pPr>
        <w:jc w:val="both"/>
        <w:rPr>
          <w:rFonts w:ascii="Arial" w:hAnsi="Arial" w:cs="Arial"/>
          <w:sz w:val="22"/>
          <w:szCs w:val="22"/>
        </w:rPr>
      </w:pPr>
    </w:p>
    <w:p w14:paraId="6C1A3826" w14:textId="02C59060" w:rsidR="008E07D4" w:rsidRPr="00C3251D" w:rsidRDefault="00C3251D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C3251D">
        <w:rPr>
          <w:rFonts w:ascii="Arial" w:hAnsi="Arial" w:cs="Arial"/>
          <w:sz w:val="22"/>
          <w:szCs w:val="22"/>
          <w:u w:val="single"/>
        </w:rPr>
        <w:t>U</w:t>
      </w:r>
      <w:r w:rsidR="008E07D4" w:rsidRPr="00C3251D">
        <w:rPr>
          <w:rFonts w:ascii="Arial" w:hAnsi="Arial" w:cs="Arial"/>
          <w:sz w:val="22"/>
          <w:szCs w:val="22"/>
          <w:u w:val="single"/>
        </w:rPr>
        <w:t xml:space="preserve">so </w:t>
      </w:r>
      <w:r w:rsidRPr="00C3251D">
        <w:rPr>
          <w:rFonts w:ascii="Arial" w:hAnsi="Arial" w:cs="Arial"/>
          <w:sz w:val="22"/>
          <w:szCs w:val="22"/>
          <w:u w:val="single"/>
        </w:rPr>
        <w:t xml:space="preserve">creciente </w:t>
      </w:r>
      <w:r w:rsidR="008E07D4" w:rsidRPr="00C3251D">
        <w:rPr>
          <w:rFonts w:ascii="Arial" w:hAnsi="Arial" w:cs="Arial"/>
          <w:sz w:val="22"/>
          <w:szCs w:val="22"/>
          <w:u w:val="single"/>
        </w:rPr>
        <w:t>de tecnologías de información.</w:t>
      </w:r>
    </w:p>
    <w:p w14:paraId="44E8E96A" w14:textId="77777777" w:rsidR="008E07D4" w:rsidRDefault="008E07D4" w:rsidP="00831E56">
      <w:pPr>
        <w:jc w:val="both"/>
        <w:rPr>
          <w:rFonts w:ascii="Arial" w:hAnsi="Arial" w:cs="Arial"/>
          <w:sz w:val="22"/>
          <w:szCs w:val="22"/>
        </w:rPr>
      </w:pPr>
    </w:p>
    <w:p w14:paraId="364F58A8" w14:textId="77777777" w:rsidR="008E07D4" w:rsidRDefault="008E07D4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Acciones:</w:t>
      </w:r>
    </w:p>
    <w:p w14:paraId="1D08F402" w14:textId="77777777" w:rsidR="00714EEB" w:rsidRDefault="00714EEB" w:rsidP="00831E56">
      <w:pPr>
        <w:jc w:val="both"/>
        <w:rPr>
          <w:rFonts w:ascii="Arial" w:hAnsi="Arial" w:cs="Arial"/>
          <w:sz w:val="22"/>
          <w:szCs w:val="22"/>
        </w:rPr>
      </w:pPr>
    </w:p>
    <w:p w14:paraId="7B85B56F" w14:textId="77777777" w:rsidR="00714EEB" w:rsidRDefault="00714EEB" w:rsidP="00C8270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920B8">
        <w:rPr>
          <w:rFonts w:ascii="Arial" w:hAnsi="Arial" w:cs="Arial"/>
          <w:sz w:val="22"/>
          <w:szCs w:val="22"/>
        </w:rPr>
        <w:t>Capacitación y constante asistencia para resolución de inquietudes.</w:t>
      </w:r>
    </w:p>
    <w:p w14:paraId="538E52D1" w14:textId="77777777" w:rsidR="00714EEB" w:rsidRPr="00B920B8" w:rsidRDefault="00714EEB" w:rsidP="00C8270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4EEB">
        <w:rPr>
          <w:rFonts w:ascii="Arial" w:hAnsi="Arial" w:cs="Arial"/>
          <w:sz w:val="22"/>
          <w:szCs w:val="22"/>
        </w:rPr>
        <w:t>Reflejar los documentos electrónicos en las TRD, ello permite que los funcionarios y contratistas apropien más rápidamente el manejo de los documentos electrónicos.</w:t>
      </w:r>
    </w:p>
    <w:p w14:paraId="160C008F" w14:textId="3717D189" w:rsidR="00714EEB" w:rsidRPr="00B920B8" w:rsidRDefault="00714EEB" w:rsidP="00C8270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920B8">
        <w:rPr>
          <w:rFonts w:ascii="Arial" w:hAnsi="Arial" w:cs="Arial"/>
          <w:sz w:val="22"/>
          <w:szCs w:val="22"/>
        </w:rPr>
        <w:t>Difusión constante de contenidos a través de herramientas virtuales</w:t>
      </w:r>
      <w:r w:rsidR="005F3DB4" w:rsidRPr="005F3DB4">
        <w:t xml:space="preserve"> </w:t>
      </w:r>
      <w:r w:rsidR="005F3DB4" w:rsidRPr="005F3DB4">
        <w:rPr>
          <w:rFonts w:ascii="Arial" w:hAnsi="Arial" w:cs="Arial"/>
          <w:sz w:val="22"/>
          <w:szCs w:val="22"/>
        </w:rPr>
        <w:t>(piezas comunicativas dirigidas vía correo ele</w:t>
      </w:r>
      <w:r w:rsidR="00EF6AAB">
        <w:rPr>
          <w:rFonts w:ascii="Arial" w:hAnsi="Arial" w:cs="Arial"/>
          <w:sz w:val="22"/>
          <w:szCs w:val="22"/>
        </w:rPr>
        <w:t>ctrónico institucional a cada colaborador</w:t>
      </w:r>
      <w:r w:rsidR="005F3DB4" w:rsidRPr="005F3DB4">
        <w:rPr>
          <w:rFonts w:ascii="Arial" w:hAnsi="Arial" w:cs="Arial"/>
          <w:sz w:val="22"/>
          <w:szCs w:val="22"/>
        </w:rPr>
        <w:t>).</w:t>
      </w:r>
    </w:p>
    <w:p w14:paraId="657E1F40" w14:textId="77777777" w:rsidR="008E07D4" w:rsidRDefault="008E07D4" w:rsidP="00831E56">
      <w:pPr>
        <w:jc w:val="both"/>
        <w:rPr>
          <w:rFonts w:ascii="Arial" w:hAnsi="Arial" w:cs="Arial"/>
          <w:sz w:val="22"/>
          <w:szCs w:val="22"/>
        </w:rPr>
      </w:pPr>
    </w:p>
    <w:p w14:paraId="3281C805" w14:textId="77777777" w:rsidR="008E07D4" w:rsidRPr="00262A4C" w:rsidRDefault="008E07D4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262A4C">
        <w:rPr>
          <w:rFonts w:ascii="Arial" w:hAnsi="Arial" w:cs="Arial"/>
          <w:sz w:val="22"/>
          <w:szCs w:val="22"/>
          <w:u w:val="single"/>
        </w:rPr>
        <w:t>Reducción del uso de soporte papel</w:t>
      </w:r>
      <w:r w:rsidR="00D473CE" w:rsidRPr="00262A4C">
        <w:rPr>
          <w:rFonts w:ascii="Arial" w:hAnsi="Arial" w:cs="Arial"/>
          <w:sz w:val="22"/>
          <w:szCs w:val="22"/>
          <w:u w:val="single"/>
        </w:rPr>
        <w:t>.</w:t>
      </w:r>
    </w:p>
    <w:p w14:paraId="37E345A1" w14:textId="77777777" w:rsidR="00D06E5A" w:rsidRPr="00D06E5A" w:rsidRDefault="00D06E5A" w:rsidP="00831E56">
      <w:pPr>
        <w:jc w:val="both"/>
        <w:rPr>
          <w:rFonts w:ascii="Arial" w:hAnsi="Arial" w:cs="Arial"/>
          <w:sz w:val="22"/>
          <w:szCs w:val="22"/>
        </w:rPr>
      </w:pPr>
    </w:p>
    <w:p w14:paraId="24F2F4DA" w14:textId="77777777" w:rsidR="00D06E5A" w:rsidRDefault="008E07D4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Acciones</w:t>
      </w:r>
      <w:r w:rsidR="00D473CE">
        <w:rPr>
          <w:rFonts w:ascii="Arial" w:hAnsi="Arial" w:cs="Arial"/>
          <w:sz w:val="22"/>
          <w:szCs w:val="22"/>
        </w:rPr>
        <w:t>:</w:t>
      </w:r>
    </w:p>
    <w:p w14:paraId="17A80DFD" w14:textId="77777777" w:rsidR="00D473CE" w:rsidRDefault="00D473CE" w:rsidP="00831E56">
      <w:pPr>
        <w:jc w:val="both"/>
        <w:rPr>
          <w:rFonts w:ascii="Arial" w:hAnsi="Arial" w:cs="Arial"/>
          <w:sz w:val="22"/>
          <w:szCs w:val="22"/>
        </w:rPr>
      </w:pPr>
    </w:p>
    <w:p w14:paraId="722FE55D" w14:textId="151980F2" w:rsidR="00AE300E" w:rsidRDefault="00AE300E" w:rsidP="00C8270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Implementación de las estrategias definidas en la política de uso y consumo responsable del papel.</w:t>
      </w:r>
    </w:p>
    <w:p w14:paraId="252D5EA1" w14:textId="104CED14" w:rsidR="00D473CE" w:rsidRPr="00F84BE5" w:rsidRDefault="00D473CE" w:rsidP="00C8270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84BE5">
        <w:rPr>
          <w:rFonts w:ascii="Arial" w:hAnsi="Arial" w:cs="Arial"/>
          <w:sz w:val="22"/>
          <w:szCs w:val="22"/>
        </w:rPr>
        <w:t>Medición y difusión de los resultados obtenidos por las áreas más destacadas en el uso racional del papel.</w:t>
      </w:r>
    </w:p>
    <w:p w14:paraId="58941769" w14:textId="24D4D0C4" w:rsidR="00D473CE" w:rsidRPr="00F84BE5" w:rsidRDefault="00D473CE" w:rsidP="00C8270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84BE5">
        <w:rPr>
          <w:rFonts w:ascii="Arial" w:hAnsi="Arial" w:cs="Arial"/>
          <w:sz w:val="22"/>
          <w:szCs w:val="22"/>
        </w:rPr>
        <w:t>Difusión constante de contenidos</w:t>
      </w:r>
      <w:r w:rsidR="00384280">
        <w:rPr>
          <w:rFonts w:ascii="Arial" w:hAnsi="Arial" w:cs="Arial"/>
          <w:sz w:val="22"/>
          <w:szCs w:val="22"/>
        </w:rPr>
        <w:t xml:space="preserve"> sobre los beneficios del uso racional del papel</w:t>
      </w:r>
      <w:r w:rsidRPr="00F84BE5">
        <w:rPr>
          <w:rFonts w:ascii="Arial" w:hAnsi="Arial" w:cs="Arial"/>
          <w:sz w:val="22"/>
          <w:szCs w:val="22"/>
        </w:rPr>
        <w:t xml:space="preserve"> a través de herramientas virtuales</w:t>
      </w:r>
      <w:r w:rsidR="00384280">
        <w:rPr>
          <w:rFonts w:ascii="Arial" w:hAnsi="Arial" w:cs="Arial"/>
          <w:sz w:val="22"/>
          <w:szCs w:val="22"/>
        </w:rPr>
        <w:t xml:space="preserve"> (piezas comunicativa</w:t>
      </w:r>
      <w:r w:rsidR="00E040EB">
        <w:rPr>
          <w:rFonts w:ascii="Arial" w:hAnsi="Arial" w:cs="Arial"/>
          <w:sz w:val="22"/>
          <w:szCs w:val="22"/>
        </w:rPr>
        <w:t>s d</w:t>
      </w:r>
      <w:r w:rsidR="00384280" w:rsidRPr="00384280">
        <w:rPr>
          <w:rFonts w:ascii="Arial" w:hAnsi="Arial" w:cs="Arial"/>
          <w:sz w:val="22"/>
          <w:szCs w:val="22"/>
        </w:rPr>
        <w:t xml:space="preserve">irigidas vía correo electrónico institucional a cada </w:t>
      </w:r>
      <w:r w:rsidR="00EF6AAB">
        <w:rPr>
          <w:rFonts w:ascii="Arial" w:hAnsi="Arial" w:cs="Arial"/>
          <w:sz w:val="22"/>
          <w:szCs w:val="22"/>
        </w:rPr>
        <w:t>colaborador</w:t>
      </w:r>
      <w:r w:rsidR="00384280" w:rsidRPr="00384280">
        <w:rPr>
          <w:rFonts w:ascii="Arial" w:hAnsi="Arial" w:cs="Arial"/>
          <w:sz w:val="22"/>
          <w:szCs w:val="22"/>
        </w:rPr>
        <w:t>).</w:t>
      </w:r>
    </w:p>
    <w:p w14:paraId="736C4FE3" w14:textId="070657AA" w:rsidR="002E12B0" w:rsidRPr="008E7C74" w:rsidRDefault="002E12B0" w:rsidP="00831E56">
      <w:pPr>
        <w:jc w:val="both"/>
        <w:rPr>
          <w:rStyle w:val="Hipervnculo"/>
          <w:rFonts w:ascii="Arial" w:hAnsi="Arial" w:cs="Arial"/>
          <w:sz w:val="22"/>
          <w:szCs w:val="22"/>
        </w:rPr>
      </w:pPr>
    </w:p>
    <w:p w14:paraId="3DF0B9D7" w14:textId="6BEFA3A9" w:rsidR="004E7C90" w:rsidRDefault="004E7C90" w:rsidP="00831E56">
      <w:pPr>
        <w:jc w:val="both"/>
        <w:rPr>
          <w:rFonts w:ascii="Arial" w:hAnsi="Arial" w:cs="Arial"/>
          <w:sz w:val="22"/>
          <w:szCs w:val="22"/>
        </w:rPr>
      </w:pPr>
    </w:p>
    <w:p w14:paraId="63668A72" w14:textId="783DD48D" w:rsidR="009524D6" w:rsidRDefault="009524D6" w:rsidP="00831E56">
      <w:pPr>
        <w:jc w:val="both"/>
        <w:rPr>
          <w:rFonts w:ascii="Arial" w:hAnsi="Arial" w:cs="Arial"/>
          <w:sz w:val="22"/>
          <w:szCs w:val="22"/>
        </w:rPr>
      </w:pPr>
    </w:p>
    <w:p w14:paraId="771027BF" w14:textId="070B08D0" w:rsidR="009524D6" w:rsidRDefault="009524D6" w:rsidP="00831E56">
      <w:pPr>
        <w:jc w:val="both"/>
        <w:rPr>
          <w:rFonts w:ascii="Arial" w:hAnsi="Arial" w:cs="Arial"/>
          <w:sz w:val="22"/>
          <w:szCs w:val="22"/>
        </w:rPr>
      </w:pPr>
    </w:p>
    <w:p w14:paraId="4D5DBDBF" w14:textId="77777777" w:rsidR="00B05D88" w:rsidRDefault="00B05D88" w:rsidP="00831E56">
      <w:pPr>
        <w:jc w:val="both"/>
        <w:rPr>
          <w:rFonts w:ascii="Arial" w:hAnsi="Arial" w:cs="Arial"/>
          <w:sz w:val="22"/>
          <w:szCs w:val="22"/>
        </w:rPr>
      </w:pPr>
    </w:p>
    <w:p w14:paraId="769D3B6E" w14:textId="2B572DA0" w:rsidR="009524D6" w:rsidRDefault="009524D6" w:rsidP="00831E56">
      <w:pPr>
        <w:jc w:val="both"/>
        <w:rPr>
          <w:rFonts w:ascii="Arial" w:hAnsi="Arial" w:cs="Arial"/>
          <w:sz w:val="22"/>
          <w:szCs w:val="22"/>
        </w:rPr>
      </w:pPr>
    </w:p>
    <w:p w14:paraId="4A7E1416" w14:textId="77777777" w:rsidR="009524D6" w:rsidRPr="0094043A" w:rsidRDefault="009524D6" w:rsidP="00831E56">
      <w:pPr>
        <w:jc w:val="both"/>
        <w:rPr>
          <w:rFonts w:ascii="Arial" w:hAnsi="Arial" w:cs="Arial"/>
          <w:sz w:val="22"/>
          <w:szCs w:val="22"/>
        </w:rPr>
      </w:pPr>
    </w:p>
    <w:p w14:paraId="5716351C" w14:textId="22BCA810" w:rsidR="00D473CE" w:rsidRDefault="0094043A" w:rsidP="00831E56">
      <w:pPr>
        <w:pStyle w:val="Ttulo1"/>
        <w:numPr>
          <w:ilvl w:val="0"/>
          <w:numId w:val="0"/>
        </w:numPr>
        <w:spacing w:line="240" w:lineRule="auto"/>
        <w:ind w:left="432" w:hanging="432"/>
        <w:jc w:val="left"/>
      </w:pPr>
      <w:bookmarkStart w:id="10" w:name="_Toc18879939"/>
      <w:r>
        <w:t>2. LINE</w:t>
      </w:r>
      <w:r w:rsidR="00F15D8D">
        <w:t>AMIENTOS PARA LA</w:t>
      </w:r>
      <w:r>
        <w:t xml:space="preserve"> GESTIÓN DOCUMENTAL.</w:t>
      </w:r>
      <w:bookmarkEnd w:id="10"/>
    </w:p>
    <w:p w14:paraId="0A00625E" w14:textId="77777777" w:rsidR="0002572E" w:rsidRPr="0002572E" w:rsidRDefault="0002572E" w:rsidP="0002572E"/>
    <w:p w14:paraId="4BCA78E7" w14:textId="77777777" w:rsidR="00D473CE" w:rsidRPr="00913EBC" w:rsidRDefault="006742C5" w:rsidP="00831E56">
      <w:pPr>
        <w:pStyle w:val="Ttulo2"/>
        <w:numPr>
          <w:ilvl w:val="0"/>
          <w:numId w:val="0"/>
        </w:numPr>
        <w:ind w:left="576" w:hanging="576"/>
        <w:rPr>
          <w:sz w:val="22"/>
          <w:szCs w:val="22"/>
        </w:rPr>
      </w:pPr>
      <w:bookmarkStart w:id="11" w:name="_Toc18879940"/>
      <w:r w:rsidRPr="00913EBC">
        <w:rPr>
          <w:sz w:val="22"/>
          <w:szCs w:val="22"/>
        </w:rPr>
        <w:t>2.1 ASPECTOS GENERALES</w:t>
      </w:r>
      <w:r w:rsidR="00A022F5">
        <w:rPr>
          <w:sz w:val="22"/>
          <w:szCs w:val="22"/>
        </w:rPr>
        <w:t>.</w:t>
      </w:r>
      <w:bookmarkEnd w:id="11"/>
    </w:p>
    <w:p w14:paraId="318D1E12" w14:textId="77777777" w:rsidR="00D473CE" w:rsidRDefault="00D473CE" w:rsidP="00831E56">
      <w:pPr>
        <w:jc w:val="both"/>
        <w:rPr>
          <w:rFonts w:ascii="Arial" w:hAnsi="Arial" w:cs="Arial"/>
          <w:sz w:val="22"/>
          <w:szCs w:val="22"/>
        </w:rPr>
      </w:pPr>
    </w:p>
    <w:p w14:paraId="0DC75E73" w14:textId="501E8D5C" w:rsidR="009B591A" w:rsidRDefault="00FD1472" w:rsidP="00831E5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gestión do</w:t>
      </w:r>
      <w:r w:rsidR="00E34F00">
        <w:rPr>
          <w:rFonts w:ascii="Arial" w:hAnsi="Arial" w:cs="Arial"/>
          <w:sz w:val="22"/>
          <w:szCs w:val="22"/>
        </w:rPr>
        <w:t>cumental del INFOTEP</w:t>
      </w:r>
      <w:r w:rsidR="009B591A" w:rsidRPr="00CD2C08">
        <w:rPr>
          <w:rFonts w:ascii="Arial" w:hAnsi="Arial" w:cs="Arial"/>
          <w:sz w:val="22"/>
          <w:szCs w:val="22"/>
        </w:rPr>
        <w:t xml:space="preserve"> se </w:t>
      </w:r>
      <w:r w:rsidR="009B591A">
        <w:rPr>
          <w:rFonts w:ascii="Arial" w:hAnsi="Arial" w:cs="Arial"/>
          <w:sz w:val="22"/>
          <w:szCs w:val="22"/>
        </w:rPr>
        <w:t>desarrollará</w:t>
      </w:r>
      <w:r w:rsidR="009B591A" w:rsidRPr="00CD2C08">
        <w:rPr>
          <w:rFonts w:ascii="Arial" w:hAnsi="Arial" w:cs="Arial"/>
          <w:sz w:val="22"/>
          <w:szCs w:val="22"/>
        </w:rPr>
        <w:t xml:space="preserve"> bajo los siguientes principios</w:t>
      </w:r>
      <w:r w:rsidR="009B591A">
        <w:rPr>
          <w:rFonts w:ascii="Arial" w:hAnsi="Arial" w:cs="Arial"/>
          <w:sz w:val="22"/>
          <w:szCs w:val="22"/>
        </w:rPr>
        <w:t xml:space="preserve"> los cuales son orientadores de la Política Institucional de Gestión Documental</w:t>
      </w:r>
      <w:r w:rsidR="009B591A" w:rsidRPr="00CD2C08">
        <w:rPr>
          <w:rFonts w:ascii="Arial" w:hAnsi="Arial" w:cs="Arial"/>
          <w:sz w:val="22"/>
          <w:szCs w:val="22"/>
        </w:rPr>
        <w:t>:</w:t>
      </w:r>
    </w:p>
    <w:p w14:paraId="3F21D18C" w14:textId="1281457B" w:rsidR="00E34F00" w:rsidRDefault="00E34F00" w:rsidP="00831E5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CC896AD" w14:textId="77777777" w:rsidR="00E34F00" w:rsidRPr="005D0263" w:rsidRDefault="00E34F00" w:rsidP="00E34F0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Respeto por el d</w:t>
      </w:r>
      <w:r w:rsidRPr="005D0263">
        <w:rPr>
          <w:rFonts w:ascii="Arial" w:hAnsi="Arial" w:cs="Arial"/>
          <w:sz w:val="22"/>
          <w:szCs w:val="22"/>
        </w:rPr>
        <w:t>erecho de acceso</w:t>
      </w:r>
      <w:r>
        <w:rPr>
          <w:rFonts w:ascii="Arial" w:hAnsi="Arial" w:cs="Arial"/>
          <w:sz w:val="22"/>
          <w:szCs w:val="22"/>
        </w:rPr>
        <w:t xml:space="preserve"> y derechos fundamentales</w:t>
      </w:r>
      <w:r w:rsidRPr="005D026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La gestión documental se ejecutará siempre con respeto al derecho de acceso a la información pública por parte de los entes de control y la ciudadanía, protegiendo los derechos fundamentales de las personas y excepciones de acceso que contemple la legislación nacional vigente.</w:t>
      </w:r>
    </w:p>
    <w:p w14:paraId="4649467C" w14:textId="77777777" w:rsidR="00E34F00" w:rsidRPr="006942DD" w:rsidRDefault="00E34F00" w:rsidP="00E34F00">
      <w:pPr>
        <w:jc w:val="both"/>
        <w:rPr>
          <w:rFonts w:ascii="Arial" w:hAnsi="Arial" w:cs="Arial"/>
          <w:sz w:val="22"/>
          <w:szCs w:val="22"/>
        </w:rPr>
      </w:pPr>
    </w:p>
    <w:p w14:paraId="0421E282" w14:textId="77777777" w:rsidR="00E34F00" w:rsidRPr="005D0263" w:rsidRDefault="00E34F00" w:rsidP="00E34F0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Priorización de </w:t>
      </w:r>
      <w:r w:rsidRPr="005D026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transparencia: Los documentos, como</w:t>
      </w:r>
      <w:r w:rsidRPr="005D0263">
        <w:rPr>
          <w:rFonts w:ascii="Arial" w:hAnsi="Arial" w:cs="Arial"/>
          <w:sz w:val="22"/>
          <w:szCs w:val="22"/>
        </w:rPr>
        <w:t xml:space="preserve"> evi</w:t>
      </w:r>
      <w:r>
        <w:rPr>
          <w:rFonts w:ascii="Arial" w:hAnsi="Arial" w:cs="Arial"/>
          <w:sz w:val="22"/>
          <w:szCs w:val="22"/>
        </w:rPr>
        <w:t>dencia de la gestión institucional, respaldan</w:t>
      </w:r>
      <w:r w:rsidRPr="005D0263">
        <w:rPr>
          <w:rFonts w:ascii="Arial" w:hAnsi="Arial" w:cs="Arial"/>
          <w:sz w:val="22"/>
          <w:szCs w:val="22"/>
        </w:rPr>
        <w:t xml:space="preserve"> las </w:t>
      </w:r>
      <w:r>
        <w:rPr>
          <w:rFonts w:ascii="Arial" w:hAnsi="Arial" w:cs="Arial"/>
          <w:sz w:val="22"/>
          <w:szCs w:val="22"/>
        </w:rPr>
        <w:t>decisiones</w:t>
      </w:r>
      <w:r w:rsidRPr="005D02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 acciones del personal del Instituto, por lo cual deben mantenerse</w:t>
      </w:r>
      <w:r w:rsidRPr="005D02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organizados y </w:t>
      </w:r>
      <w:r w:rsidRPr="005D0263">
        <w:rPr>
          <w:rFonts w:ascii="Arial" w:hAnsi="Arial" w:cs="Arial"/>
          <w:sz w:val="22"/>
          <w:szCs w:val="22"/>
        </w:rPr>
        <w:t>disponibles para el ejercicio del control ciudadano.</w:t>
      </w:r>
    </w:p>
    <w:p w14:paraId="22FB5870" w14:textId="77777777" w:rsidR="00E34F00" w:rsidRDefault="00E34F00" w:rsidP="00E34F00">
      <w:pPr>
        <w:jc w:val="both"/>
        <w:rPr>
          <w:rFonts w:ascii="Arial" w:hAnsi="Arial" w:cs="Arial"/>
          <w:sz w:val="22"/>
          <w:szCs w:val="22"/>
        </w:rPr>
      </w:pPr>
    </w:p>
    <w:p w14:paraId="1F7C97E8" w14:textId="77777777" w:rsidR="00E34F00" w:rsidRPr="005D0263" w:rsidRDefault="00E34F00" w:rsidP="00E34F0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Garantía de los atributos de los documentos</w:t>
      </w:r>
      <w:r w:rsidRPr="005D026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Toda la gestión documental debe ajustarse a los estándares técnicos y éticos que garanticen la debida custodia y guarda de la integridad,</w:t>
      </w:r>
      <w:r w:rsidRPr="00C1599F">
        <w:t xml:space="preserve"> </w:t>
      </w:r>
      <w:r w:rsidRPr="00C1599F">
        <w:rPr>
          <w:rFonts w:ascii="Arial" w:hAnsi="Arial" w:cs="Arial"/>
          <w:sz w:val="22"/>
          <w:szCs w:val="22"/>
        </w:rPr>
        <w:t>autentici</w:t>
      </w:r>
      <w:r>
        <w:rPr>
          <w:rFonts w:ascii="Arial" w:hAnsi="Arial" w:cs="Arial"/>
          <w:sz w:val="22"/>
          <w:szCs w:val="22"/>
        </w:rPr>
        <w:t>dad, veracidad y fidelidad de lo</w:t>
      </w:r>
      <w:r w:rsidRPr="00C1599F">
        <w:rPr>
          <w:rFonts w:ascii="Arial" w:hAnsi="Arial" w:cs="Arial"/>
          <w:sz w:val="22"/>
          <w:szCs w:val="22"/>
        </w:rPr>
        <w:t>s documentos de archivo</w:t>
      </w:r>
      <w:r>
        <w:rPr>
          <w:rFonts w:ascii="Arial" w:hAnsi="Arial" w:cs="Arial"/>
          <w:sz w:val="22"/>
          <w:szCs w:val="22"/>
        </w:rPr>
        <w:t xml:space="preserve"> como respuesta a la confianza ciudadana, en especial de los usuarios de los servicios del Instituto.</w:t>
      </w:r>
    </w:p>
    <w:p w14:paraId="09DC633F" w14:textId="77777777" w:rsidR="00E34F00" w:rsidRPr="006942DD" w:rsidRDefault="00E34F00" w:rsidP="00E34F00">
      <w:pPr>
        <w:jc w:val="both"/>
        <w:rPr>
          <w:rFonts w:ascii="Arial" w:hAnsi="Arial" w:cs="Arial"/>
          <w:sz w:val="22"/>
          <w:szCs w:val="22"/>
        </w:rPr>
      </w:pPr>
    </w:p>
    <w:p w14:paraId="66D811B2" w14:textId="77777777" w:rsidR="00E34F00" w:rsidRPr="00D7156F" w:rsidRDefault="00E34F00" w:rsidP="00E34F0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Gestión tecnológica: El uso eficiente de las</w:t>
      </w:r>
      <w:r w:rsidRPr="005D0263">
        <w:rPr>
          <w:rFonts w:ascii="Arial" w:hAnsi="Arial" w:cs="Arial"/>
          <w:sz w:val="22"/>
          <w:szCs w:val="22"/>
        </w:rPr>
        <w:t xml:space="preserve"> tecnologías de la información y las comunicaciones para el desarrollo de los procesos de la Ge</w:t>
      </w:r>
      <w:r>
        <w:rPr>
          <w:rFonts w:ascii="Arial" w:hAnsi="Arial" w:cs="Arial"/>
          <w:sz w:val="22"/>
          <w:szCs w:val="22"/>
        </w:rPr>
        <w:t>stión Documental Institucional será un pilar para garantizar la interoperabilidad, la neutralidad tecnológica y la protección de la información y los datos.</w:t>
      </w:r>
    </w:p>
    <w:p w14:paraId="0A2BC125" w14:textId="77777777" w:rsidR="00E34F00" w:rsidRPr="006942DD" w:rsidRDefault="00E34F00" w:rsidP="00E34F00">
      <w:pPr>
        <w:jc w:val="both"/>
        <w:rPr>
          <w:rFonts w:ascii="Arial" w:hAnsi="Arial" w:cs="Arial"/>
          <w:sz w:val="22"/>
          <w:szCs w:val="22"/>
        </w:rPr>
      </w:pPr>
    </w:p>
    <w:p w14:paraId="4B9D55FF" w14:textId="77777777" w:rsidR="00E34F00" w:rsidRPr="005D0263" w:rsidRDefault="00E34F00" w:rsidP="00E34F0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Gestión ambiental: La reducción del uso del papel constituye un importante aporte del Instituto a la gestión ambiental de las islas y al nacional, respetando las restricciones que las normas vigentes señalan y dispondrá adecuadamente de los soportes documentales (papel, cartón, plásticos) objeto de eliminación bajo las mejores prácticas ambientales</w:t>
      </w:r>
      <w:r w:rsidRPr="005D0263">
        <w:rPr>
          <w:rFonts w:ascii="Arial" w:hAnsi="Arial" w:cs="Arial"/>
          <w:sz w:val="22"/>
          <w:szCs w:val="22"/>
        </w:rPr>
        <w:t>.</w:t>
      </w:r>
    </w:p>
    <w:p w14:paraId="6DF90242" w14:textId="77777777" w:rsidR="00E34F00" w:rsidRPr="00D7156F" w:rsidRDefault="00E34F00" w:rsidP="00E34F00">
      <w:pPr>
        <w:rPr>
          <w:rFonts w:ascii="Arial" w:hAnsi="Arial" w:cs="Arial"/>
          <w:sz w:val="22"/>
          <w:szCs w:val="22"/>
        </w:rPr>
      </w:pPr>
    </w:p>
    <w:p w14:paraId="04D88A07" w14:textId="77777777" w:rsidR="00E34F00" w:rsidRDefault="00E34F00" w:rsidP="00E34F0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 y seguimiento: Los documentos durante todo el ciclo vital serán controlados en su gestión y trámite para garantizar que cumplan con su misión.</w:t>
      </w:r>
    </w:p>
    <w:p w14:paraId="0233DF53" w14:textId="77777777" w:rsidR="00E34F00" w:rsidRPr="003B2173" w:rsidRDefault="00E34F00" w:rsidP="00E34F00">
      <w:pPr>
        <w:jc w:val="both"/>
        <w:rPr>
          <w:rFonts w:ascii="Arial" w:hAnsi="Arial" w:cs="Arial"/>
          <w:sz w:val="22"/>
          <w:szCs w:val="22"/>
        </w:rPr>
      </w:pPr>
    </w:p>
    <w:p w14:paraId="1B0B3026" w14:textId="77777777" w:rsidR="00E34F00" w:rsidRPr="00397756" w:rsidRDefault="00E34F00" w:rsidP="00E34F0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Agrupación y vínculo archivístico: En la administración de todos los documentos independiente a su soporte se garantizará el vínculo archivístico de los mismos.</w:t>
      </w:r>
    </w:p>
    <w:p w14:paraId="5C53F14B" w14:textId="631FAFA3" w:rsidR="00FF65AD" w:rsidRDefault="00FF65AD" w:rsidP="00831E56">
      <w:pPr>
        <w:jc w:val="both"/>
        <w:rPr>
          <w:rFonts w:ascii="Arial" w:hAnsi="Arial" w:cs="Arial"/>
          <w:sz w:val="22"/>
          <w:szCs w:val="22"/>
        </w:rPr>
      </w:pPr>
    </w:p>
    <w:p w14:paraId="2856D60F" w14:textId="17D4DDF6" w:rsidR="00776B58" w:rsidRDefault="00776B58" w:rsidP="00831E56">
      <w:pPr>
        <w:jc w:val="both"/>
        <w:rPr>
          <w:rFonts w:ascii="Arial" w:hAnsi="Arial" w:cs="Arial"/>
          <w:sz w:val="22"/>
          <w:szCs w:val="22"/>
        </w:rPr>
      </w:pPr>
      <w:r w:rsidRPr="00776B58">
        <w:rPr>
          <w:rFonts w:ascii="Arial" w:hAnsi="Arial" w:cs="Arial"/>
          <w:sz w:val="22"/>
          <w:szCs w:val="22"/>
        </w:rPr>
        <w:t>Todas las actividades de Gestión Documental planteadas en el PGD desarrollan las líneas estratégicas de la Política Institucional de Gestión Documental, ellas son:</w:t>
      </w:r>
    </w:p>
    <w:p w14:paraId="265EC29C" w14:textId="157ECE21" w:rsidR="009106B3" w:rsidRDefault="009106B3" w:rsidP="00831E56">
      <w:pPr>
        <w:jc w:val="both"/>
        <w:rPr>
          <w:rFonts w:ascii="Arial" w:hAnsi="Arial" w:cs="Arial"/>
          <w:sz w:val="22"/>
          <w:szCs w:val="22"/>
        </w:rPr>
      </w:pPr>
    </w:p>
    <w:p w14:paraId="3CB673AC" w14:textId="178BB900" w:rsidR="00F1476C" w:rsidRDefault="00F1476C" w:rsidP="00831E56">
      <w:pPr>
        <w:jc w:val="both"/>
        <w:rPr>
          <w:rFonts w:ascii="Arial" w:hAnsi="Arial" w:cs="Arial"/>
          <w:sz w:val="22"/>
          <w:szCs w:val="22"/>
        </w:rPr>
      </w:pPr>
    </w:p>
    <w:p w14:paraId="6644E7F3" w14:textId="2A2F2760" w:rsidR="00F1476C" w:rsidRDefault="00F1476C" w:rsidP="00831E56">
      <w:pPr>
        <w:jc w:val="both"/>
        <w:rPr>
          <w:rFonts w:ascii="Arial" w:hAnsi="Arial" w:cs="Arial"/>
          <w:sz w:val="22"/>
          <w:szCs w:val="22"/>
        </w:rPr>
      </w:pPr>
    </w:p>
    <w:p w14:paraId="6E0668C3" w14:textId="0C99D67C" w:rsidR="00F1476C" w:rsidRDefault="00F1476C" w:rsidP="00831E56">
      <w:pPr>
        <w:jc w:val="both"/>
        <w:rPr>
          <w:rFonts w:ascii="Arial" w:hAnsi="Arial" w:cs="Arial"/>
          <w:sz w:val="22"/>
          <w:szCs w:val="22"/>
        </w:rPr>
      </w:pPr>
    </w:p>
    <w:p w14:paraId="04C61330" w14:textId="041E3973" w:rsidR="00F1476C" w:rsidRDefault="00F1476C" w:rsidP="00831E56">
      <w:pPr>
        <w:jc w:val="both"/>
        <w:rPr>
          <w:rFonts w:ascii="Arial" w:hAnsi="Arial" w:cs="Arial"/>
          <w:sz w:val="22"/>
          <w:szCs w:val="22"/>
        </w:rPr>
      </w:pPr>
    </w:p>
    <w:p w14:paraId="2CAF87A5" w14:textId="3BC422E3" w:rsidR="00F1476C" w:rsidRDefault="00F1476C" w:rsidP="00831E56">
      <w:pPr>
        <w:jc w:val="both"/>
        <w:rPr>
          <w:rFonts w:ascii="Arial" w:hAnsi="Arial" w:cs="Arial"/>
          <w:sz w:val="22"/>
          <w:szCs w:val="22"/>
        </w:rPr>
      </w:pPr>
    </w:p>
    <w:p w14:paraId="1C5CA740" w14:textId="77777777" w:rsidR="009106B3" w:rsidRPr="005E7C3C" w:rsidRDefault="00776B58" w:rsidP="00C8270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E7C3C">
        <w:rPr>
          <w:rFonts w:ascii="Arial" w:hAnsi="Arial" w:cs="Arial"/>
          <w:sz w:val="22"/>
          <w:szCs w:val="22"/>
        </w:rPr>
        <w:t>Organización de los Archivos de Gestión.</w:t>
      </w:r>
    </w:p>
    <w:p w14:paraId="09F0C816" w14:textId="77777777" w:rsidR="009106B3" w:rsidRPr="005E7C3C" w:rsidRDefault="00776B58" w:rsidP="00C8270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E7C3C">
        <w:rPr>
          <w:rFonts w:ascii="Arial" w:hAnsi="Arial" w:cs="Arial"/>
          <w:sz w:val="22"/>
          <w:szCs w:val="22"/>
        </w:rPr>
        <w:t>Consolidación del funci</w:t>
      </w:r>
      <w:r w:rsidR="00710F03" w:rsidRPr="005E7C3C">
        <w:rPr>
          <w:rFonts w:ascii="Arial" w:hAnsi="Arial" w:cs="Arial"/>
          <w:sz w:val="22"/>
          <w:szCs w:val="22"/>
        </w:rPr>
        <w:t xml:space="preserve">onamiento del Archivo Central. </w:t>
      </w:r>
    </w:p>
    <w:p w14:paraId="7538A644" w14:textId="2245B774" w:rsidR="009106B3" w:rsidRPr="005E7C3C" w:rsidRDefault="00710F03" w:rsidP="00C8270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E7C3C">
        <w:rPr>
          <w:rFonts w:ascii="Arial" w:hAnsi="Arial" w:cs="Arial"/>
          <w:sz w:val="22"/>
          <w:szCs w:val="22"/>
        </w:rPr>
        <w:t>Reducción del uso del papel.</w:t>
      </w:r>
    </w:p>
    <w:p w14:paraId="194F7A56" w14:textId="77777777" w:rsidR="00710F03" w:rsidRPr="005E7C3C" w:rsidRDefault="00710F03" w:rsidP="00C8270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E7C3C">
        <w:rPr>
          <w:rFonts w:ascii="Arial" w:hAnsi="Arial" w:cs="Arial"/>
          <w:sz w:val="22"/>
          <w:szCs w:val="22"/>
        </w:rPr>
        <w:t>Conservación documental.</w:t>
      </w:r>
    </w:p>
    <w:p w14:paraId="191503FF" w14:textId="77777777" w:rsidR="00710F03" w:rsidRPr="005E7C3C" w:rsidRDefault="00710F03" w:rsidP="00C8270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E7C3C">
        <w:rPr>
          <w:rFonts w:ascii="Arial" w:hAnsi="Arial" w:cs="Arial"/>
          <w:sz w:val="22"/>
          <w:szCs w:val="22"/>
        </w:rPr>
        <w:t>Incorporación tecnológica y gestión de documentos electrónicos de archivo.</w:t>
      </w:r>
    </w:p>
    <w:p w14:paraId="5646FD71" w14:textId="77777777" w:rsidR="00710F03" w:rsidRPr="005E7C3C" w:rsidRDefault="00710F03" w:rsidP="00C8270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E7C3C">
        <w:rPr>
          <w:rFonts w:ascii="Arial" w:hAnsi="Arial" w:cs="Arial"/>
          <w:sz w:val="22"/>
          <w:szCs w:val="22"/>
        </w:rPr>
        <w:t>Planeación de la gestión documental</w:t>
      </w:r>
    </w:p>
    <w:p w14:paraId="498F9100" w14:textId="77777777" w:rsidR="00953028" w:rsidRPr="005E7C3C" w:rsidRDefault="00953028" w:rsidP="00C8270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E7C3C">
        <w:rPr>
          <w:rFonts w:ascii="Arial" w:hAnsi="Arial" w:cs="Arial"/>
          <w:sz w:val="22"/>
          <w:szCs w:val="22"/>
        </w:rPr>
        <w:t>Capacitación del personal.</w:t>
      </w:r>
    </w:p>
    <w:p w14:paraId="4715A94B" w14:textId="77777777" w:rsidR="009106B3" w:rsidRPr="005E7C3C" w:rsidRDefault="00953028" w:rsidP="00C8270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E7C3C">
        <w:rPr>
          <w:rFonts w:ascii="Arial" w:hAnsi="Arial" w:cs="Arial"/>
          <w:sz w:val="22"/>
          <w:szCs w:val="22"/>
        </w:rPr>
        <w:t>Gestión de recursos.</w:t>
      </w:r>
    </w:p>
    <w:p w14:paraId="715FF48A" w14:textId="6E1EC725" w:rsidR="004E7C90" w:rsidRDefault="004E7C90" w:rsidP="00831E56">
      <w:pPr>
        <w:jc w:val="both"/>
        <w:rPr>
          <w:rFonts w:ascii="Arial" w:hAnsi="Arial" w:cs="Arial"/>
          <w:sz w:val="22"/>
          <w:szCs w:val="22"/>
        </w:rPr>
      </w:pPr>
    </w:p>
    <w:p w14:paraId="09353D6F" w14:textId="77777777" w:rsidR="00A022F5" w:rsidRPr="00913EBC" w:rsidRDefault="00A022F5" w:rsidP="00831E56">
      <w:pPr>
        <w:pStyle w:val="Ttulo2"/>
        <w:numPr>
          <w:ilvl w:val="0"/>
          <w:numId w:val="0"/>
        </w:numPr>
        <w:ind w:left="576" w:hanging="576"/>
        <w:rPr>
          <w:sz w:val="22"/>
          <w:szCs w:val="22"/>
        </w:rPr>
      </w:pPr>
      <w:bookmarkStart w:id="12" w:name="_Toc18879941"/>
      <w:r>
        <w:rPr>
          <w:sz w:val="22"/>
          <w:szCs w:val="22"/>
        </w:rPr>
        <w:t>2.2 ESTRUCTURA DE ARCHIVO</w:t>
      </w:r>
      <w:r w:rsidRPr="00913EBC">
        <w:rPr>
          <w:sz w:val="22"/>
          <w:szCs w:val="22"/>
        </w:rPr>
        <w:t>S</w:t>
      </w:r>
      <w:r>
        <w:rPr>
          <w:sz w:val="22"/>
          <w:szCs w:val="22"/>
        </w:rPr>
        <w:t>.</w:t>
      </w:r>
      <w:bookmarkEnd w:id="12"/>
    </w:p>
    <w:p w14:paraId="5A8282FF" w14:textId="77777777" w:rsidR="009106B3" w:rsidRDefault="009106B3" w:rsidP="00831E56">
      <w:pPr>
        <w:jc w:val="both"/>
        <w:rPr>
          <w:rFonts w:ascii="Arial" w:hAnsi="Arial" w:cs="Arial"/>
          <w:sz w:val="22"/>
          <w:szCs w:val="22"/>
        </w:rPr>
      </w:pPr>
    </w:p>
    <w:p w14:paraId="5BE848E7" w14:textId="76D0FE0F" w:rsidR="009106B3" w:rsidRDefault="002327B3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INFOTEP </w:t>
      </w:r>
      <w:r w:rsidR="00742EFC">
        <w:rPr>
          <w:rFonts w:ascii="Arial" w:hAnsi="Arial" w:cs="Arial"/>
          <w:sz w:val="22"/>
          <w:szCs w:val="22"/>
        </w:rPr>
        <w:t>desarrolla</w:t>
      </w:r>
      <w:r w:rsidR="00630D0D">
        <w:rPr>
          <w:rFonts w:ascii="Arial" w:hAnsi="Arial" w:cs="Arial"/>
          <w:sz w:val="22"/>
          <w:szCs w:val="22"/>
        </w:rPr>
        <w:t>n</w:t>
      </w:r>
      <w:r w:rsidR="00742EFC">
        <w:rPr>
          <w:rFonts w:ascii="Arial" w:hAnsi="Arial" w:cs="Arial"/>
          <w:sz w:val="22"/>
          <w:szCs w:val="22"/>
        </w:rPr>
        <w:t xml:space="preserve"> las o</w:t>
      </w:r>
      <w:r w:rsidR="00A34C39">
        <w:rPr>
          <w:rFonts w:ascii="Arial" w:hAnsi="Arial" w:cs="Arial"/>
          <w:sz w:val="22"/>
          <w:szCs w:val="22"/>
        </w:rPr>
        <w:t>peraciones del proc</w:t>
      </w:r>
      <w:r w:rsidR="00630D0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so de Gestión Documental basado</w:t>
      </w:r>
      <w:r w:rsidR="00A34C39">
        <w:rPr>
          <w:rFonts w:ascii="Arial" w:hAnsi="Arial" w:cs="Arial"/>
          <w:sz w:val="22"/>
          <w:szCs w:val="22"/>
        </w:rPr>
        <w:t xml:space="preserve"> </w:t>
      </w:r>
      <w:r w:rsidR="00742EFC">
        <w:rPr>
          <w:rFonts w:ascii="Arial" w:hAnsi="Arial" w:cs="Arial"/>
          <w:sz w:val="22"/>
          <w:szCs w:val="22"/>
        </w:rPr>
        <w:t>en el concepto de Archivo Total</w:t>
      </w:r>
      <w:r w:rsidR="00A34C39">
        <w:rPr>
          <w:rFonts w:ascii="Arial" w:hAnsi="Arial" w:cs="Arial"/>
          <w:sz w:val="22"/>
          <w:szCs w:val="22"/>
        </w:rPr>
        <w:t xml:space="preserve"> según el cual los documentos transitan desde su producción y hasta su disposición final en un </w:t>
      </w:r>
      <w:r w:rsidR="002553F7">
        <w:rPr>
          <w:rFonts w:ascii="Arial" w:hAnsi="Arial" w:cs="Arial"/>
          <w:sz w:val="22"/>
          <w:szCs w:val="22"/>
        </w:rPr>
        <w:t>ciclo institucional de utilidad compuesto por tres fases archivísticas: Archivo de Gestión, Archivo Central y Archivo Histórico</w:t>
      </w:r>
      <w:r w:rsidR="00630D0D">
        <w:rPr>
          <w:rFonts w:ascii="Arial" w:hAnsi="Arial" w:cs="Arial"/>
          <w:sz w:val="22"/>
          <w:szCs w:val="22"/>
        </w:rPr>
        <w:t xml:space="preserve"> (fase a cargo del Archivo General de la Nación</w:t>
      </w:r>
      <w:r w:rsidR="00CA68EB">
        <w:rPr>
          <w:rFonts w:ascii="Arial" w:hAnsi="Arial" w:cs="Arial"/>
          <w:sz w:val="22"/>
          <w:szCs w:val="22"/>
        </w:rPr>
        <w:t>)</w:t>
      </w:r>
      <w:r w:rsidR="002553F7">
        <w:rPr>
          <w:rFonts w:ascii="Arial" w:hAnsi="Arial" w:cs="Arial"/>
          <w:sz w:val="22"/>
          <w:szCs w:val="22"/>
        </w:rPr>
        <w:t>.</w:t>
      </w:r>
    </w:p>
    <w:p w14:paraId="6CE8B5EA" w14:textId="1EFFD924" w:rsidR="00511E9D" w:rsidRDefault="00511E9D" w:rsidP="00831E56"/>
    <w:p w14:paraId="762B3D51" w14:textId="78D4EE10" w:rsidR="006E39E7" w:rsidRPr="006E39E7" w:rsidRDefault="006E39E7" w:rsidP="006E39E7">
      <w:pPr>
        <w:pStyle w:val="Ttulo2"/>
        <w:numPr>
          <w:ilvl w:val="0"/>
          <w:numId w:val="0"/>
        </w:numPr>
        <w:rPr>
          <w:sz w:val="22"/>
          <w:szCs w:val="22"/>
        </w:rPr>
      </w:pPr>
      <w:bookmarkStart w:id="13" w:name="_Toc18879942"/>
      <w:r>
        <w:rPr>
          <w:sz w:val="22"/>
          <w:szCs w:val="22"/>
        </w:rPr>
        <w:t>2.3</w:t>
      </w:r>
      <w:r w:rsidRPr="006E39E7">
        <w:rPr>
          <w:sz w:val="22"/>
          <w:szCs w:val="22"/>
        </w:rPr>
        <w:t xml:space="preserve"> TABLAS DE RETENCIÓN DOCUMENTAL.</w:t>
      </w:r>
      <w:bookmarkEnd w:id="13"/>
    </w:p>
    <w:p w14:paraId="73DC31CD" w14:textId="77777777" w:rsidR="006E39E7" w:rsidRDefault="006E39E7" w:rsidP="006E39E7"/>
    <w:p w14:paraId="616F7C88" w14:textId="77777777" w:rsidR="006E39E7" w:rsidRPr="006E39E7" w:rsidRDefault="006E39E7" w:rsidP="006E39E7">
      <w:pPr>
        <w:jc w:val="both"/>
        <w:rPr>
          <w:rFonts w:ascii="Arial" w:hAnsi="Arial" w:cs="Arial"/>
          <w:sz w:val="22"/>
          <w:szCs w:val="22"/>
        </w:rPr>
      </w:pPr>
      <w:r w:rsidRPr="006E39E7">
        <w:rPr>
          <w:rFonts w:ascii="Arial" w:hAnsi="Arial" w:cs="Arial"/>
          <w:sz w:val="22"/>
          <w:szCs w:val="22"/>
        </w:rPr>
        <w:t>Las TRD son el instrumento archivístico central para la correcta administración y control de los documentos institucionales durante cada una de las etapas que componen el ciclo de vida de los documentos (fases de Archivos de Gestión, Archivo Central y Archivo Histórico), en ellas se consignan los aspectos de gestión de la información, su estructura, retención, disposición final.</w:t>
      </w:r>
    </w:p>
    <w:p w14:paraId="0D095F60" w14:textId="77777777" w:rsidR="006E39E7" w:rsidRPr="006E39E7" w:rsidRDefault="006E39E7" w:rsidP="006E39E7">
      <w:pPr>
        <w:jc w:val="both"/>
        <w:rPr>
          <w:rFonts w:ascii="Arial" w:hAnsi="Arial" w:cs="Arial"/>
          <w:sz w:val="22"/>
          <w:szCs w:val="22"/>
        </w:rPr>
      </w:pPr>
    </w:p>
    <w:p w14:paraId="48138656" w14:textId="122BA917" w:rsidR="006E39E7" w:rsidRPr="006E39E7" w:rsidRDefault="004C5408" w:rsidP="006E39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TRD del </w:t>
      </w:r>
      <w:r w:rsidR="003D2398">
        <w:rPr>
          <w:rFonts w:ascii="Arial" w:hAnsi="Arial" w:cs="Arial"/>
          <w:sz w:val="22"/>
          <w:szCs w:val="22"/>
        </w:rPr>
        <w:t>INFOTEP</w:t>
      </w:r>
      <w:r w:rsidR="006E39E7" w:rsidRPr="006E39E7">
        <w:rPr>
          <w:rFonts w:ascii="Arial" w:hAnsi="Arial" w:cs="Arial"/>
          <w:sz w:val="22"/>
          <w:szCs w:val="22"/>
        </w:rPr>
        <w:t xml:space="preserve"> fueron </w:t>
      </w:r>
      <w:r w:rsidR="008C01F4">
        <w:rPr>
          <w:rFonts w:ascii="Arial" w:hAnsi="Arial" w:cs="Arial"/>
          <w:sz w:val="22"/>
          <w:szCs w:val="22"/>
        </w:rPr>
        <w:t>aprobadas por el Archivo General de la</w:t>
      </w:r>
      <w:r w:rsidR="003D2398">
        <w:rPr>
          <w:rFonts w:ascii="Arial" w:hAnsi="Arial" w:cs="Arial"/>
          <w:sz w:val="22"/>
          <w:szCs w:val="22"/>
        </w:rPr>
        <w:t xml:space="preserve"> Nación en el año 2004 (Acta </w:t>
      </w:r>
      <w:r w:rsidR="008C01F4">
        <w:rPr>
          <w:rFonts w:ascii="Arial" w:hAnsi="Arial" w:cs="Arial"/>
          <w:sz w:val="22"/>
          <w:szCs w:val="22"/>
        </w:rPr>
        <w:t>008</w:t>
      </w:r>
      <w:r w:rsidR="006E39E7" w:rsidRPr="006E39E7">
        <w:rPr>
          <w:rFonts w:ascii="Arial" w:hAnsi="Arial" w:cs="Arial"/>
          <w:sz w:val="22"/>
          <w:szCs w:val="22"/>
        </w:rPr>
        <w:t>)</w:t>
      </w:r>
      <w:r w:rsidR="00E04E13">
        <w:rPr>
          <w:rFonts w:ascii="Arial" w:hAnsi="Arial" w:cs="Arial"/>
          <w:sz w:val="22"/>
          <w:szCs w:val="22"/>
        </w:rPr>
        <w:t xml:space="preserve"> en su versión 1.0</w:t>
      </w:r>
      <w:r w:rsidR="008C01F4">
        <w:rPr>
          <w:rFonts w:ascii="Arial" w:hAnsi="Arial" w:cs="Arial"/>
          <w:sz w:val="22"/>
          <w:szCs w:val="22"/>
        </w:rPr>
        <w:t xml:space="preserve"> y se han aplicado desde entonces a los archivos p</w:t>
      </w:r>
      <w:r w:rsidR="003D2398">
        <w:rPr>
          <w:rFonts w:ascii="Arial" w:hAnsi="Arial" w:cs="Arial"/>
          <w:sz w:val="22"/>
          <w:szCs w:val="22"/>
        </w:rPr>
        <w:t>roducidos por la entidad</w:t>
      </w:r>
      <w:r w:rsidR="008C01F4">
        <w:rPr>
          <w:rFonts w:ascii="Arial" w:hAnsi="Arial" w:cs="Arial"/>
          <w:sz w:val="22"/>
          <w:szCs w:val="22"/>
        </w:rPr>
        <w:t xml:space="preserve">. Actualmente y bajo la nueva regulación (Acuerdo AGN 04 de 2019) se viene adelantando el proceso de ajuste y convalidación de las mismas. </w:t>
      </w:r>
    </w:p>
    <w:p w14:paraId="72BA39A7" w14:textId="75E6E0D6" w:rsidR="002044C2" w:rsidRDefault="002044C2" w:rsidP="00831E56"/>
    <w:p w14:paraId="4FBB0B00" w14:textId="65991465" w:rsidR="00B57F25" w:rsidRPr="001F2A7D" w:rsidRDefault="006124F5" w:rsidP="00831E56">
      <w:pPr>
        <w:pStyle w:val="Ttulo2"/>
        <w:numPr>
          <w:ilvl w:val="0"/>
          <w:numId w:val="0"/>
        </w:numPr>
        <w:rPr>
          <w:sz w:val="22"/>
          <w:szCs w:val="22"/>
        </w:rPr>
      </w:pPr>
      <w:bookmarkStart w:id="14" w:name="_Toc18879943"/>
      <w:r>
        <w:rPr>
          <w:sz w:val="22"/>
          <w:szCs w:val="22"/>
        </w:rPr>
        <w:t>2.4</w:t>
      </w:r>
      <w:r w:rsidR="00330278">
        <w:rPr>
          <w:sz w:val="22"/>
          <w:szCs w:val="22"/>
        </w:rPr>
        <w:t xml:space="preserve"> DESARROLLO</w:t>
      </w:r>
      <w:r w:rsidR="00B57F25" w:rsidRPr="001F2A7D">
        <w:rPr>
          <w:sz w:val="22"/>
          <w:szCs w:val="22"/>
        </w:rPr>
        <w:t xml:space="preserve"> DE LA GESTIÓN DOCUMENTAL.</w:t>
      </w:r>
      <w:bookmarkEnd w:id="14"/>
    </w:p>
    <w:p w14:paraId="55A1DDA2" w14:textId="77777777" w:rsidR="00B57F25" w:rsidRDefault="00B57F25" w:rsidP="00831E56">
      <w:pPr>
        <w:jc w:val="both"/>
        <w:rPr>
          <w:rFonts w:ascii="Arial" w:hAnsi="Arial" w:cs="Arial"/>
          <w:sz w:val="22"/>
          <w:szCs w:val="22"/>
        </w:rPr>
      </w:pPr>
    </w:p>
    <w:p w14:paraId="3DC07980" w14:textId="4BB4416D" w:rsidR="00687BEA" w:rsidRDefault="00DB0D64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operaciones de la g</w:t>
      </w:r>
      <w:r w:rsidR="00587430" w:rsidRPr="00587430">
        <w:rPr>
          <w:rFonts w:ascii="Arial" w:hAnsi="Arial" w:cs="Arial"/>
          <w:sz w:val="22"/>
          <w:szCs w:val="22"/>
        </w:rPr>
        <w:t xml:space="preserve">estión </w:t>
      </w:r>
      <w:r>
        <w:rPr>
          <w:rFonts w:ascii="Arial" w:hAnsi="Arial" w:cs="Arial"/>
          <w:sz w:val="22"/>
          <w:szCs w:val="22"/>
        </w:rPr>
        <w:t>d</w:t>
      </w:r>
      <w:r w:rsidR="00BE5BC1">
        <w:rPr>
          <w:rFonts w:ascii="Arial" w:hAnsi="Arial" w:cs="Arial"/>
          <w:sz w:val="22"/>
          <w:szCs w:val="22"/>
        </w:rPr>
        <w:t>ocumental</w:t>
      </w:r>
      <w:r w:rsidR="00587430" w:rsidRPr="00587430">
        <w:rPr>
          <w:rFonts w:ascii="Arial" w:hAnsi="Arial" w:cs="Arial"/>
          <w:sz w:val="22"/>
          <w:szCs w:val="22"/>
        </w:rPr>
        <w:t xml:space="preserve"> </w:t>
      </w:r>
      <w:r w:rsidR="003D2398">
        <w:rPr>
          <w:rFonts w:ascii="Arial" w:hAnsi="Arial" w:cs="Arial"/>
          <w:sz w:val="22"/>
          <w:szCs w:val="22"/>
        </w:rPr>
        <w:t xml:space="preserve">que se desarrollan en el INFOTEP </w:t>
      </w:r>
      <w:r w:rsidR="00587430" w:rsidRPr="00587430">
        <w:rPr>
          <w:rFonts w:ascii="Arial" w:hAnsi="Arial" w:cs="Arial"/>
          <w:sz w:val="22"/>
          <w:szCs w:val="22"/>
        </w:rPr>
        <w:t>son:</w:t>
      </w:r>
      <w:r w:rsidR="00110173">
        <w:rPr>
          <w:rFonts w:ascii="Arial" w:hAnsi="Arial" w:cs="Arial"/>
          <w:sz w:val="22"/>
          <w:szCs w:val="22"/>
        </w:rPr>
        <w:t xml:space="preserve"> </w:t>
      </w:r>
      <w:r w:rsidR="00587430">
        <w:rPr>
          <w:rFonts w:ascii="Arial" w:hAnsi="Arial" w:cs="Arial"/>
          <w:sz w:val="22"/>
          <w:szCs w:val="22"/>
        </w:rPr>
        <w:t>Planeación, Producción, Gestión y tr</w:t>
      </w:r>
      <w:r w:rsidR="00E87405">
        <w:rPr>
          <w:rFonts w:ascii="Arial" w:hAnsi="Arial" w:cs="Arial"/>
          <w:sz w:val="22"/>
          <w:szCs w:val="22"/>
        </w:rPr>
        <w:t>ámite, O</w:t>
      </w:r>
      <w:r w:rsidR="00587430">
        <w:rPr>
          <w:rFonts w:ascii="Arial" w:hAnsi="Arial" w:cs="Arial"/>
          <w:sz w:val="22"/>
          <w:szCs w:val="22"/>
        </w:rPr>
        <w:t xml:space="preserve">rganización, </w:t>
      </w:r>
      <w:r w:rsidR="00E87405">
        <w:rPr>
          <w:rFonts w:ascii="Arial" w:hAnsi="Arial" w:cs="Arial"/>
          <w:sz w:val="22"/>
          <w:szCs w:val="22"/>
        </w:rPr>
        <w:t>Transferencias Disposición Final, Preserv</w:t>
      </w:r>
      <w:r w:rsidR="00110173">
        <w:rPr>
          <w:rFonts w:ascii="Arial" w:hAnsi="Arial" w:cs="Arial"/>
          <w:sz w:val="22"/>
          <w:szCs w:val="22"/>
        </w:rPr>
        <w:t>ación a largo plazo, Valoración</w:t>
      </w:r>
      <w:r w:rsidR="00E87405">
        <w:rPr>
          <w:rFonts w:ascii="Arial" w:hAnsi="Arial" w:cs="Arial"/>
          <w:sz w:val="22"/>
          <w:szCs w:val="22"/>
        </w:rPr>
        <w:t>.</w:t>
      </w:r>
    </w:p>
    <w:p w14:paraId="49B2EF47" w14:textId="3BFE69CE" w:rsidR="004E7C90" w:rsidRDefault="004E7C90" w:rsidP="00831E56">
      <w:pPr>
        <w:jc w:val="both"/>
        <w:rPr>
          <w:rFonts w:ascii="Arial" w:hAnsi="Arial" w:cs="Arial"/>
          <w:sz w:val="22"/>
          <w:szCs w:val="22"/>
        </w:rPr>
      </w:pPr>
    </w:p>
    <w:p w14:paraId="2A2DE6D1" w14:textId="03DB4CC2" w:rsidR="003D2398" w:rsidRDefault="003D2398" w:rsidP="00831E56">
      <w:pPr>
        <w:jc w:val="both"/>
        <w:rPr>
          <w:rFonts w:ascii="Arial" w:hAnsi="Arial" w:cs="Arial"/>
          <w:sz w:val="22"/>
          <w:szCs w:val="22"/>
        </w:rPr>
      </w:pPr>
    </w:p>
    <w:p w14:paraId="0F1C6B19" w14:textId="64B759C7" w:rsidR="003D2398" w:rsidRDefault="003D2398" w:rsidP="00831E56">
      <w:pPr>
        <w:jc w:val="both"/>
        <w:rPr>
          <w:rFonts w:ascii="Arial" w:hAnsi="Arial" w:cs="Arial"/>
          <w:sz w:val="22"/>
          <w:szCs w:val="22"/>
        </w:rPr>
      </w:pPr>
    </w:p>
    <w:p w14:paraId="68FC19DB" w14:textId="37D87B3C" w:rsidR="003D2398" w:rsidRDefault="003D2398" w:rsidP="00831E56">
      <w:pPr>
        <w:jc w:val="both"/>
        <w:rPr>
          <w:rFonts w:ascii="Arial" w:hAnsi="Arial" w:cs="Arial"/>
          <w:sz w:val="22"/>
          <w:szCs w:val="22"/>
        </w:rPr>
      </w:pPr>
    </w:p>
    <w:p w14:paraId="06FC7E8C" w14:textId="32518754" w:rsidR="003D2398" w:rsidRDefault="003D2398" w:rsidP="00831E56">
      <w:pPr>
        <w:jc w:val="both"/>
        <w:rPr>
          <w:rFonts w:ascii="Arial" w:hAnsi="Arial" w:cs="Arial"/>
          <w:sz w:val="22"/>
          <w:szCs w:val="22"/>
        </w:rPr>
      </w:pPr>
    </w:p>
    <w:p w14:paraId="7CC161CD" w14:textId="67AE8C2F" w:rsidR="003D2398" w:rsidRDefault="003D2398" w:rsidP="00831E56">
      <w:pPr>
        <w:jc w:val="both"/>
        <w:rPr>
          <w:rFonts w:ascii="Arial" w:hAnsi="Arial" w:cs="Arial"/>
          <w:sz w:val="22"/>
          <w:szCs w:val="22"/>
        </w:rPr>
      </w:pPr>
    </w:p>
    <w:p w14:paraId="2E44C3FD" w14:textId="69E488B4" w:rsidR="003D2398" w:rsidRDefault="003D2398" w:rsidP="00831E56">
      <w:pPr>
        <w:jc w:val="both"/>
        <w:rPr>
          <w:rFonts w:ascii="Arial" w:hAnsi="Arial" w:cs="Arial"/>
          <w:sz w:val="22"/>
          <w:szCs w:val="22"/>
        </w:rPr>
      </w:pPr>
    </w:p>
    <w:p w14:paraId="7F5D5560" w14:textId="175D51C6" w:rsidR="003D2398" w:rsidRDefault="003D2398" w:rsidP="00831E56">
      <w:pPr>
        <w:jc w:val="both"/>
        <w:rPr>
          <w:rFonts w:ascii="Arial" w:hAnsi="Arial" w:cs="Arial"/>
          <w:sz w:val="22"/>
          <w:szCs w:val="22"/>
        </w:rPr>
      </w:pPr>
    </w:p>
    <w:p w14:paraId="7216DCF6" w14:textId="02FBCF9A" w:rsidR="003D2398" w:rsidRDefault="003D2398" w:rsidP="00831E56">
      <w:pPr>
        <w:jc w:val="both"/>
        <w:rPr>
          <w:rFonts w:ascii="Arial" w:hAnsi="Arial" w:cs="Arial"/>
          <w:sz w:val="22"/>
          <w:szCs w:val="22"/>
        </w:rPr>
      </w:pPr>
    </w:p>
    <w:p w14:paraId="1157E837" w14:textId="649619A7" w:rsidR="003D2398" w:rsidRDefault="003D2398" w:rsidP="00831E56">
      <w:pPr>
        <w:jc w:val="both"/>
        <w:rPr>
          <w:rFonts w:ascii="Arial" w:hAnsi="Arial" w:cs="Arial"/>
          <w:sz w:val="22"/>
          <w:szCs w:val="22"/>
        </w:rPr>
      </w:pPr>
    </w:p>
    <w:p w14:paraId="6D631054" w14:textId="1E253447" w:rsidR="003D2398" w:rsidRDefault="003D2398" w:rsidP="00831E56">
      <w:pPr>
        <w:jc w:val="both"/>
        <w:rPr>
          <w:rFonts w:ascii="Arial" w:hAnsi="Arial" w:cs="Arial"/>
          <w:sz w:val="22"/>
          <w:szCs w:val="22"/>
        </w:rPr>
      </w:pPr>
    </w:p>
    <w:p w14:paraId="145344F0" w14:textId="77777777" w:rsidR="003D2398" w:rsidRDefault="003D2398" w:rsidP="00831E56">
      <w:pPr>
        <w:jc w:val="both"/>
        <w:rPr>
          <w:rFonts w:ascii="Arial" w:hAnsi="Arial" w:cs="Arial"/>
          <w:sz w:val="22"/>
          <w:szCs w:val="22"/>
        </w:rPr>
      </w:pPr>
    </w:p>
    <w:p w14:paraId="59014A70" w14:textId="0820A329" w:rsidR="00651CDE" w:rsidRDefault="00651CDE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CO"/>
        </w:rPr>
        <w:lastRenderedPageBreak/>
        <w:drawing>
          <wp:inline distT="0" distB="0" distL="0" distR="0" wp14:anchorId="6720131E" wp14:editId="05463435">
            <wp:extent cx="5438775" cy="3286125"/>
            <wp:effectExtent l="0" t="57150" r="0" b="123825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A794625" w14:textId="46E077F3" w:rsidR="00651CDE" w:rsidRDefault="00651CDE" w:rsidP="00831E56">
      <w:pPr>
        <w:jc w:val="both"/>
        <w:rPr>
          <w:rFonts w:ascii="Arial" w:hAnsi="Arial" w:cs="Arial"/>
          <w:sz w:val="22"/>
          <w:szCs w:val="22"/>
        </w:rPr>
      </w:pPr>
    </w:p>
    <w:p w14:paraId="43A704B0" w14:textId="3F37109B" w:rsidR="00A86FAA" w:rsidRDefault="007631AD" w:rsidP="00831E56">
      <w:pPr>
        <w:jc w:val="both"/>
        <w:rPr>
          <w:rFonts w:ascii="Arial" w:hAnsi="Arial" w:cs="Arial"/>
          <w:sz w:val="22"/>
          <w:szCs w:val="22"/>
        </w:rPr>
      </w:pPr>
      <w:r w:rsidRPr="007631AD">
        <w:rPr>
          <w:rFonts w:ascii="Arial" w:hAnsi="Arial" w:cs="Arial"/>
          <w:sz w:val="22"/>
          <w:szCs w:val="22"/>
        </w:rPr>
        <w:t>Desde la perspectiva de la gestión documental, cada tarea que se planifique</w:t>
      </w:r>
      <w:r w:rsidR="00604A41">
        <w:rPr>
          <w:rFonts w:ascii="Arial" w:hAnsi="Arial" w:cs="Arial"/>
          <w:sz w:val="22"/>
          <w:szCs w:val="22"/>
        </w:rPr>
        <w:t xml:space="preserve"> como parte de las operaciones</w:t>
      </w:r>
      <w:r w:rsidRPr="007631AD">
        <w:rPr>
          <w:rFonts w:ascii="Arial" w:hAnsi="Arial" w:cs="Arial"/>
          <w:sz w:val="22"/>
          <w:szCs w:val="22"/>
        </w:rPr>
        <w:t xml:space="preserve"> debe apuntar a cumplir parcial o totalmente los siguientes “tipos de requisitos”</w:t>
      </w:r>
      <w:r w:rsidR="003D2398">
        <w:rPr>
          <w:rFonts w:ascii="Arial" w:hAnsi="Arial" w:cs="Arial"/>
          <w:sz w:val="22"/>
          <w:szCs w:val="22"/>
        </w:rPr>
        <w:t>, como lo indica el manual de implementación del PGD elaborado por el Archivo General de la Nación</w:t>
      </w:r>
      <w:r w:rsidRPr="007631AD">
        <w:rPr>
          <w:rFonts w:ascii="Arial" w:hAnsi="Arial" w:cs="Arial"/>
          <w:sz w:val="22"/>
          <w:szCs w:val="22"/>
        </w:rPr>
        <w:t>.</w:t>
      </w:r>
    </w:p>
    <w:p w14:paraId="4093CF59" w14:textId="208065EE" w:rsidR="00E505DE" w:rsidRDefault="00E505DE" w:rsidP="00831E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7250"/>
        <w:gridCol w:w="285"/>
      </w:tblGrid>
      <w:tr w:rsidR="00E505DE" w:rsidRPr="00E505DE" w14:paraId="705E2003" w14:textId="77777777" w:rsidTr="005E6137">
        <w:trPr>
          <w:trHeight w:val="58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F08C166" w14:textId="77777777" w:rsidR="00E505DE" w:rsidRPr="00E505DE" w:rsidRDefault="00E505DE" w:rsidP="00E505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E505DE">
              <w:rPr>
                <w:rFonts w:ascii="Arial" w:hAnsi="Arial" w:cs="Arial"/>
                <w:color w:val="000000"/>
                <w:lang w:eastAsia="es-CO"/>
              </w:rPr>
              <w:t>Administrativo</w:t>
            </w:r>
          </w:p>
        </w:tc>
        <w:tc>
          <w:tcPr>
            <w:tcW w:w="7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DF041C4" w14:textId="77777777" w:rsidR="00E505DE" w:rsidRPr="00E505DE" w:rsidRDefault="00E505DE" w:rsidP="00E505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E505DE">
              <w:rPr>
                <w:rFonts w:ascii="Arial" w:hAnsi="Arial" w:cs="Arial"/>
                <w:color w:val="000000"/>
                <w:lang w:eastAsia="es-CO"/>
              </w:rPr>
              <w:t>Necesidades cuya solución implica actuaciones organizacionales propias de la entidad.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517E2A2" w14:textId="77777777" w:rsidR="00E505DE" w:rsidRPr="00E505DE" w:rsidRDefault="00E505DE" w:rsidP="00E505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505DE">
              <w:rPr>
                <w:rFonts w:ascii="Arial" w:hAnsi="Arial" w:cs="Arial"/>
                <w:b/>
                <w:bCs/>
                <w:color w:val="000000"/>
                <w:lang w:eastAsia="es-CO"/>
              </w:rPr>
              <w:t>A</w:t>
            </w:r>
          </w:p>
        </w:tc>
      </w:tr>
      <w:tr w:rsidR="00E505DE" w:rsidRPr="00E505DE" w14:paraId="3260C49F" w14:textId="77777777" w:rsidTr="005E6137">
        <w:trPr>
          <w:trHeight w:val="36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5FF1803" w14:textId="77777777" w:rsidR="00E505DE" w:rsidRPr="00E505DE" w:rsidRDefault="00E505DE" w:rsidP="00E505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E505DE">
              <w:rPr>
                <w:rFonts w:ascii="Arial" w:hAnsi="Arial" w:cs="Arial"/>
                <w:color w:val="000000"/>
                <w:lang w:eastAsia="es-CO"/>
              </w:rPr>
              <w:t>Legal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6490DED" w14:textId="77777777" w:rsidR="00E505DE" w:rsidRPr="00E505DE" w:rsidRDefault="00E505DE" w:rsidP="00E505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E505DE">
              <w:rPr>
                <w:rFonts w:ascii="Arial" w:hAnsi="Arial" w:cs="Arial"/>
                <w:color w:val="000000"/>
                <w:lang w:eastAsia="es-CO"/>
              </w:rPr>
              <w:t>Necesidades recogidas explícitamente en normativa y legislación.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BA7E09D" w14:textId="77777777" w:rsidR="00E505DE" w:rsidRPr="00E505DE" w:rsidRDefault="00E505DE" w:rsidP="00E505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505DE">
              <w:rPr>
                <w:rFonts w:ascii="Arial" w:hAnsi="Arial" w:cs="Arial"/>
                <w:b/>
                <w:bCs/>
                <w:color w:val="000000"/>
                <w:lang w:eastAsia="es-CO"/>
              </w:rPr>
              <w:t>L</w:t>
            </w:r>
          </w:p>
        </w:tc>
      </w:tr>
      <w:tr w:rsidR="00E505DE" w:rsidRPr="00E505DE" w14:paraId="0655F607" w14:textId="77777777" w:rsidTr="005E6137">
        <w:trPr>
          <w:trHeight w:val="378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4563DC95" w14:textId="4B439303" w:rsidR="00E505DE" w:rsidRPr="00E505DE" w:rsidRDefault="00E505DE" w:rsidP="00E505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E505DE">
              <w:rPr>
                <w:rFonts w:ascii="Arial" w:hAnsi="Arial" w:cs="Arial"/>
                <w:color w:val="000000"/>
                <w:lang w:eastAsia="es-CO"/>
              </w:rPr>
              <w:t>Tecnológico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3120B49" w14:textId="77777777" w:rsidR="00E505DE" w:rsidRPr="00E505DE" w:rsidRDefault="00E505DE" w:rsidP="00E505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E505DE">
              <w:rPr>
                <w:rFonts w:ascii="Arial" w:hAnsi="Arial" w:cs="Arial"/>
                <w:color w:val="000000"/>
                <w:lang w:eastAsia="es-CO"/>
              </w:rPr>
              <w:t>Necesidades en cuya solución interviene un importante componente tecnológico.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0647AA1E" w14:textId="77777777" w:rsidR="00E505DE" w:rsidRPr="00E505DE" w:rsidRDefault="00E505DE" w:rsidP="00E505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505DE">
              <w:rPr>
                <w:rFonts w:ascii="Arial" w:hAnsi="Arial" w:cs="Arial"/>
                <w:b/>
                <w:bCs/>
                <w:color w:val="000000"/>
                <w:lang w:eastAsia="es-CO"/>
              </w:rPr>
              <w:t>T</w:t>
            </w:r>
          </w:p>
        </w:tc>
      </w:tr>
      <w:tr w:rsidR="00E505DE" w:rsidRPr="00E505DE" w14:paraId="2FA5F358" w14:textId="77777777" w:rsidTr="005E6137">
        <w:trPr>
          <w:trHeight w:val="41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ACC15B4" w14:textId="77777777" w:rsidR="00E505DE" w:rsidRPr="00E505DE" w:rsidRDefault="00E505DE" w:rsidP="00E505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E505DE">
              <w:rPr>
                <w:rFonts w:ascii="Arial" w:hAnsi="Arial" w:cs="Arial"/>
                <w:color w:val="000000"/>
                <w:lang w:eastAsia="es-CO"/>
              </w:rPr>
              <w:t>Funcional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6965D7" w14:textId="77777777" w:rsidR="00E505DE" w:rsidRPr="00E505DE" w:rsidRDefault="00E505DE" w:rsidP="00E505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 w:rsidRPr="00E505DE">
              <w:rPr>
                <w:rFonts w:ascii="Arial" w:hAnsi="Arial" w:cs="Arial"/>
                <w:color w:val="000000"/>
                <w:lang w:eastAsia="es-CO"/>
              </w:rPr>
              <w:t>Necesidades que tienen los usuarios en la gestión diaria de los documentos.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074E5EF" w14:textId="77777777" w:rsidR="00E505DE" w:rsidRPr="00E505DE" w:rsidRDefault="00E505DE" w:rsidP="00E505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505DE">
              <w:rPr>
                <w:rFonts w:ascii="Arial" w:hAnsi="Arial" w:cs="Arial"/>
                <w:b/>
                <w:bCs/>
                <w:color w:val="000000"/>
                <w:lang w:eastAsia="es-CO"/>
              </w:rPr>
              <w:t>F</w:t>
            </w:r>
          </w:p>
        </w:tc>
      </w:tr>
    </w:tbl>
    <w:p w14:paraId="366F930B" w14:textId="0EA0C0A2" w:rsidR="00651CDE" w:rsidRDefault="00651CDE" w:rsidP="00831E56">
      <w:pPr>
        <w:jc w:val="both"/>
        <w:rPr>
          <w:rFonts w:ascii="Arial" w:hAnsi="Arial" w:cs="Arial"/>
          <w:sz w:val="22"/>
          <w:szCs w:val="22"/>
        </w:rPr>
      </w:pPr>
    </w:p>
    <w:p w14:paraId="1E778588" w14:textId="77777777" w:rsidR="00651CDE" w:rsidRDefault="00651CDE" w:rsidP="00831E56">
      <w:pPr>
        <w:jc w:val="both"/>
        <w:rPr>
          <w:rFonts w:ascii="Arial" w:hAnsi="Arial" w:cs="Arial"/>
          <w:sz w:val="22"/>
          <w:szCs w:val="22"/>
        </w:rPr>
      </w:pPr>
    </w:p>
    <w:p w14:paraId="63E64EC6" w14:textId="77777777" w:rsidR="00604865" w:rsidRPr="000212A0" w:rsidRDefault="00021ABC" w:rsidP="00831E56">
      <w:pPr>
        <w:pStyle w:val="Ttulo2"/>
        <w:numPr>
          <w:ilvl w:val="0"/>
          <w:numId w:val="0"/>
        </w:numPr>
        <w:rPr>
          <w:sz w:val="22"/>
          <w:szCs w:val="22"/>
        </w:rPr>
      </w:pPr>
      <w:bookmarkStart w:id="15" w:name="_Toc18879944"/>
      <w:r w:rsidRPr="000212A0">
        <w:rPr>
          <w:sz w:val="22"/>
          <w:szCs w:val="22"/>
        </w:rPr>
        <w:t>2.5. PLANEACIÓN.</w:t>
      </w:r>
      <w:bookmarkEnd w:id="15"/>
    </w:p>
    <w:p w14:paraId="1568EBCE" w14:textId="77777777" w:rsidR="00604865" w:rsidRDefault="00604865" w:rsidP="00831E56"/>
    <w:p w14:paraId="7C5BB615" w14:textId="002C26DF" w:rsidR="000B00E0" w:rsidRDefault="000B00E0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planeación comprende el c</w:t>
      </w:r>
      <w:r w:rsidRPr="000B00E0">
        <w:rPr>
          <w:rFonts w:ascii="Arial" w:hAnsi="Arial" w:cs="Arial"/>
          <w:sz w:val="22"/>
          <w:szCs w:val="22"/>
        </w:rPr>
        <w:t>onjunto de actividades encaminadas a la planeación, generación y valoración de los documentos de la entidad, en cumplimiento con el contexto administrativo, legal, funcional y técnico. Comprende la creación y diseño de formas, formularios y documentos, análisis de procesos, análisis diplomático y su registro en el sistema de gestión documental.</w:t>
      </w:r>
    </w:p>
    <w:p w14:paraId="60FA6F9F" w14:textId="4DC00908" w:rsidR="00E505DE" w:rsidRDefault="00E505DE" w:rsidP="00DF13A7">
      <w:pPr>
        <w:jc w:val="both"/>
        <w:rPr>
          <w:rFonts w:ascii="Arial" w:hAnsi="Arial" w:cs="Arial"/>
          <w:sz w:val="22"/>
          <w:szCs w:val="22"/>
        </w:rPr>
      </w:pPr>
    </w:p>
    <w:p w14:paraId="5B2743A8" w14:textId="50EFA3B7" w:rsidR="00147718" w:rsidRDefault="00147718" w:rsidP="00DF13A7">
      <w:pPr>
        <w:jc w:val="both"/>
        <w:rPr>
          <w:rFonts w:ascii="Arial" w:hAnsi="Arial" w:cs="Arial"/>
          <w:sz w:val="22"/>
          <w:szCs w:val="22"/>
        </w:rPr>
      </w:pPr>
    </w:p>
    <w:p w14:paraId="14687A8D" w14:textId="77777777" w:rsidR="00136243" w:rsidRDefault="00136243" w:rsidP="00DF13A7">
      <w:pPr>
        <w:jc w:val="both"/>
        <w:rPr>
          <w:rFonts w:ascii="Arial" w:hAnsi="Arial" w:cs="Arial"/>
          <w:sz w:val="22"/>
          <w:szCs w:val="22"/>
        </w:rPr>
      </w:pPr>
    </w:p>
    <w:p w14:paraId="46096BFA" w14:textId="77777777" w:rsidR="00147718" w:rsidRDefault="00147718" w:rsidP="00DF13A7">
      <w:pPr>
        <w:jc w:val="both"/>
        <w:rPr>
          <w:rFonts w:ascii="Arial" w:hAnsi="Arial" w:cs="Arial"/>
          <w:sz w:val="22"/>
          <w:szCs w:val="22"/>
        </w:rPr>
      </w:pPr>
    </w:p>
    <w:p w14:paraId="0562099F" w14:textId="6B0D58B2" w:rsidR="00F26C34" w:rsidRPr="00F26C34" w:rsidRDefault="00F26C34" w:rsidP="00DF13A7">
      <w:pPr>
        <w:jc w:val="both"/>
        <w:rPr>
          <w:rFonts w:ascii="Arial" w:hAnsi="Arial" w:cs="Arial"/>
          <w:sz w:val="22"/>
          <w:szCs w:val="22"/>
          <w:u w:val="single"/>
        </w:rPr>
      </w:pPr>
      <w:r w:rsidRPr="00F26C34">
        <w:rPr>
          <w:rFonts w:ascii="Arial" w:hAnsi="Arial" w:cs="Arial"/>
          <w:sz w:val="22"/>
          <w:szCs w:val="22"/>
          <w:u w:val="single"/>
        </w:rPr>
        <w:lastRenderedPageBreak/>
        <w:t>Administración documental.</w:t>
      </w:r>
    </w:p>
    <w:p w14:paraId="7A10894A" w14:textId="77777777" w:rsidR="00F26C34" w:rsidRDefault="00F26C34" w:rsidP="00DF13A7">
      <w:pPr>
        <w:jc w:val="both"/>
        <w:rPr>
          <w:rFonts w:ascii="Arial" w:hAnsi="Arial" w:cs="Arial"/>
          <w:sz w:val="22"/>
          <w:szCs w:val="22"/>
        </w:rPr>
      </w:pPr>
    </w:p>
    <w:p w14:paraId="2B6B6990" w14:textId="7B3C8BF8" w:rsidR="00252C63" w:rsidRPr="00510F44" w:rsidRDefault="008565B0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Si la estructura orgánic</w:t>
      </w:r>
      <w:r w:rsidR="009D69D8">
        <w:rPr>
          <w:rFonts w:ascii="Arial" w:hAnsi="Arial" w:cs="Arial"/>
          <w:sz w:val="22"/>
          <w:szCs w:val="22"/>
        </w:rPr>
        <w:t>a y</w:t>
      </w:r>
      <w:r w:rsidR="00F65352">
        <w:rPr>
          <w:rFonts w:ascii="Arial" w:hAnsi="Arial" w:cs="Arial"/>
          <w:sz w:val="22"/>
          <w:szCs w:val="22"/>
        </w:rPr>
        <w:t>/o funcional del INFOTEP cambia</w:t>
      </w:r>
      <w:r w:rsidR="001C209A" w:rsidRPr="00510F44">
        <w:rPr>
          <w:rFonts w:ascii="Arial" w:hAnsi="Arial" w:cs="Arial"/>
          <w:sz w:val="22"/>
          <w:szCs w:val="22"/>
        </w:rPr>
        <w:t>, ajuste</w:t>
      </w:r>
      <w:r w:rsidR="009D69D8">
        <w:rPr>
          <w:rFonts w:ascii="Arial" w:hAnsi="Arial" w:cs="Arial"/>
          <w:sz w:val="22"/>
          <w:szCs w:val="22"/>
        </w:rPr>
        <w:t xml:space="preserve"> los Cuadros de Clasificación D</w:t>
      </w:r>
      <w:r w:rsidRPr="00510F44">
        <w:rPr>
          <w:rFonts w:ascii="Arial" w:hAnsi="Arial" w:cs="Arial"/>
          <w:sz w:val="22"/>
          <w:szCs w:val="22"/>
        </w:rPr>
        <w:t>ocumental y las Tablas de Retención Documental en lo pertinente.</w:t>
      </w:r>
      <w:r w:rsidR="00E66B83" w:rsidRPr="00510F44">
        <w:rPr>
          <w:rFonts w:ascii="Arial" w:hAnsi="Arial" w:cs="Arial"/>
          <w:sz w:val="22"/>
          <w:szCs w:val="22"/>
        </w:rPr>
        <w:t xml:space="preserve"> </w:t>
      </w:r>
    </w:p>
    <w:p w14:paraId="1F8A47E5" w14:textId="4A376CEF" w:rsidR="007631AD" w:rsidRPr="00510F44" w:rsidRDefault="00E66B83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Requisitos</w:t>
      </w:r>
      <w:r w:rsidR="00DC181D" w:rsidRPr="00510F44">
        <w:rPr>
          <w:rFonts w:ascii="Arial" w:hAnsi="Arial" w:cs="Arial"/>
          <w:sz w:val="22"/>
          <w:szCs w:val="22"/>
        </w:rPr>
        <w:t xml:space="preserve">: </w:t>
      </w:r>
      <w:r w:rsidR="00225E2B" w:rsidRPr="005C7E11">
        <w:rPr>
          <w:rFonts w:ascii="Arial" w:hAnsi="Arial" w:cs="Arial"/>
          <w:b/>
          <w:sz w:val="22"/>
          <w:szCs w:val="22"/>
          <w:highlight w:val="lightGray"/>
        </w:rPr>
        <w:t>A-L-F.</w:t>
      </w:r>
    </w:p>
    <w:p w14:paraId="0823766F" w14:textId="12CA79BF" w:rsidR="00D3510C" w:rsidRPr="00510F44" w:rsidRDefault="00D3510C" w:rsidP="00510F44">
      <w:pPr>
        <w:jc w:val="both"/>
        <w:rPr>
          <w:rFonts w:ascii="Arial" w:hAnsi="Arial" w:cs="Arial"/>
          <w:sz w:val="22"/>
          <w:szCs w:val="22"/>
        </w:rPr>
      </w:pPr>
    </w:p>
    <w:p w14:paraId="6BB2652A" w14:textId="749ACCC0" w:rsidR="00252C63" w:rsidRPr="00510F44" w:rsidRDefault="001C209A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Cada seis meses</w:t>
      </w:r>
      <w:r w:rsidR="00D3510C" w:rsidRPr="00510F44">
        <w:rPr>
          <w:rFonts w:ascii="Arial" w:hAnsi="Arial" w:cs="Arial"/>
          <w:sz w:val="22"/>
          <w:szCs w:val="22"/>
        </w:rPr>
        <w:t xml:space="preserve"> </w:t>
      </w:r>
      <w:r w:rsidRPr="00510F44">
        <w:rPr>
          <w:rFonts w:ascii="Arial" w:hAnsi="Arial" w:cs="Arial"/>
          <w:sz w:val="22"/>
          <w:szCs w:val="22"/>
        </w:rPr>
        <w:t>realice</w:t>
      </w:r>
      <w:r w:rsidR="0023194A">
        <w:rPr>
          <w:rFonts w:ascii="Arial" w:hAnsi="Arial" w:cs="Arial"/>
          <w:sz w:val="22"/>
          <w:szCs w:val="22"/>
        </w:rPr>
        <w:t xml:space="preserve"> la rev</w:t>
      </w:r>
      <w:r w:rsidR="00D3510C" w:rsidRPr="00510F44">
        <w:rPr>
          <w:rFonts w:ascii="Arial" w:hAnsi="Arial" w:cs="Arial"/>
          <w:sz w:val="22"/>
          <w:szCs w:val="22"/>
        </w:rPr>
        <w:t>isión y ajuste de los instrumentos PINAR y el PGD</w:t>
      </w:r>
      <w:r w:rsidR="0023194A">
        <w:rPr>
          <w:rFonts w:ascii="Arial" w:hAnsi="Arial" w:cs="Arial"/>
          <w:sz w:val="22"/>
          <w:szCs w:val="22"/>
        </w:rPr>
        <w:t xml:space="preserve"> apl</w:t>
      </w:r>
      <w:r w:rsidR="00F65352">
        <w:rPr>
          <w:rFonts w:ascii="Arial" w:hAnsi="Arial" w:cs="Arial"/>
          <w:sz w:val="22"/>
          <w:szCs w:val="22"/>
        </w:rPr>
        <w:t>icando el procedimiento establecido para elaboración/ajuste de la p</w:t>
      </w:r>
      <w:r w:rsidR="0023194A">
        <w:rPr>
          <w:rFonts w:ascii="Arial" w:hAnsi="Arial" w:cs="Arial"/>
          <w:sz w:val="22"/>
          <w:szCs w:val="22"/>
        </w:rPr>
        <w:t>laneación de la gestión documental.</w:t>
      </w:r>
    </w:p>
    <w:p w14:paraId="0B11348A" w14:textId="1D52C678" w:rsidR="007631AD" w:rsidRPr="00510F44" w:rsidRDefault="00225E2B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 xml:space="preserve">Requisitos: </w:t>
      </w:r>
      <w:r w:rsidRPr="005C7E11">
        <w:rPr>
          <w:rFonts w:ascii="Arial" w:hAnsi="Arial" w:cs="Arial"/>
          <w:b/>
          <w:sz w:val="22"/>
          <w:szCs w:val="22"/>
          <w:highlight w:val="lightGray"/>
        </w:rPr>
        <w:t>A-L-</w:t>
      </w:r>
      <w:r w:rsidR="00B4201A" w:rsidRPr="005C7E11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  <w:r w:rsidRPr="005C7E11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5ED784A3" w14:textId="576036ED" w:rsidR="0083774F" w:rsidRPr="00510F44" w:rsidRDefault="0083774F" w:rsidP="00510F44">
      <w:pPr>
        <w:jc w:val="both"/>
        <w:rPr>
          <w:rFonts w:ascii="Arial" w:hAnsi="Arial" w:cs="Arial"/>
          <w:sz w:val="22"/>
          <w:szCs w:val="22"/>
        </w:rPr>
      </w:pPr>
    </w:p>
    <w:p w14:paraId="72E97DA6" w14:textId="77777777" w:rsidR="001A2A9D" w:rsidRPr="00510F44" w:rsidRDefault="001C209A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Actualice l</w:t>
      </w:r>
      <w:r w:rsidR="0083774F" w:rsidRPr="00510F44">
        <w:rPr>
          <w:rFonts w:ascii="Arial" w:hAnsi="Arial" w:cs="Arial"/>
          <w:sz w:val="22"/>
          <w:szCs w:val="22"/>
        </w:rPr>
        <w:t>os inventarios documentales permanentemente.</w:t>
      </w:r>
      <w:r w:rsidR="00DC181D" w:rsidRPr="00510F44">
        <w:rPr>
          <w:rFonts w:ascii="Arial" w:hAnsi="Arial" w:cs="Arial"/>
          <w:sz w:val="22"/>
          <w:szCs w:val="22"/>
        </w:rPr>
        <w:t xml:space="preserve"> </w:t>
      </w:r>
    </w:p>
    <w:p w14:paraId="17933F62" w14:textId="04479CDF" w:rsidR="002A124C" w:rsidRPr="00510F44" w:rsidRDefault="00DC181D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Re</w:t>
      </w:r>
      <w:r w:rsidR="00225E2B" w:rsidRPr="00510F44">
        <w:rPr>
          <w:rFonts w:ascii="Arial" w:hAnsi="Arial" w:cs="Arial"/>
          <w:sz w:val="22"/>
          <w:szCs w:val="22"/>
        </w:rPr>
        <w:t xml:space="preserve">quisitos: </w:t>
      </w:r>
      <w:r w:rsidR="00225E2B" w:rsidRPr="005C7E11">
        <w:rPr>
          <w:rFonts w:ascii="Arial" w:hAnsi="Arial" w:cs="Arial"/>
          <w:b/>
          <w:sz w:val="22"/>
          <w:szCs w:val="22"/>
          <w:highlight w:val="lightGray"/>
        </w:rPr>
        <w:t>A-L-T-</w:t>
      </w:r>
      <w:r w:rsidR="00B4201A" w:rsidRPr="005C7E11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  <w:r w:rsidR="00225E2B" w:rsidRPr="005C7E11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41DB9592" w14:textId="6A54D0F9" w:rsidR="00FE3FB8" w:rsidRPr="00510F44" w:rsidRDefault="00FE3FB8" w:rsidP="00510F44">
      <w:pPr>
        <w:jc w:val="both"/>
        <w:rPr>
          <w:rFonts w:ascii="Arial" w:hAnsi="Arial" w:cs="Arial"/>
          <w:sz w:val="22"/>
          <w:szCs w:val="22"/>
        </w:rPr>
      </w:pPr>
    </w:p>
    <w:p w14:paraId="12E04F39" w14:textId="77777777" w:rsidR="001A2A9D" w:rsidRPr="00510F44" w:rsidRDefault="00FE3FB8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Mantenga actualizado el registro de activos de información.</w:t>
      </w:r>
    </w:p>
    <w:p w14:paraId="2216D58A" w14:textId="37530E2F" w:rsidR="00FE3FB8" w:rsidRPr="00510F44" w:rsidRDefault="00DC181D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Req</w:t>
      </w:r>
      <w:r w:rsidR="00225E2B" w:rsidRPr="00510F44">
        <w:rPr>
          <w:rFonts w:ascii="Arial" w:hAnsi="Arial" w:cs="Arial"/>
          <w:sz w:val="22"/>
          <w:szCs w:val="22"/>
        </w:rPr>
        <w:t xml:space="preserve">uisitos: </w:t>
      </w:r>
      <w:r w:rsidR="006E5B00" w:rsidRPr="005C7E11">
        <w:rPr>
          <w:rFonts w:ascii="Arial" w:hAnsi="Arial" w:cs="Arial"/>
          <w:b/>
          <w:sz w:val="22"/>
          <w:szCs w:val="22"/>
          <w:highlight w:val="lightGray"/>
        </w:rPr>
        <w:t>A-L</w:t>
      </w:r>
      <w:r w:rsidR="00225E2B" w:rsidRPr="005C7E11">
        <w:rPr>
          <w:rFonts w:ascii="Arial" w:hAnsi="Arial" w:cs="Arial"/>
          <w:b/>
          <w:sz w:val="22"/>
          <w:szCs w:val="22"/>
          <w:highlight w:val="lightGray"/>
        </w:rPr>
        <w:t>-F.</w:t>
      </w:r>
    </w:p>
    <w:p w14:paraId="3A57686E" w14:textId="38CD36CB" w:rsidR="001C209A" w:rsidRPr="00510F44" w:rsidRDefault="001C209A" w:rsidP="00510F44">
      <w:pPr>
        <w:jc w:val="both"/>
        <w:rPr>
          <w:rFonts w:ascii="Arial" w:hAnsi="Arial" w:cs="Arial"/>
          <w:sz w:val="22"/>
          <w:szCs w:val="22"/>
        </w:rPr>
      </w:pPr>
    </w:p>
    <w:p w14:paraId="7828ED1A" w14:textId="5462D8BD" w:rsidR="000814A4" w:rsidRPr="00510F44" w:rsidRDefault="001C209A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Elabore e implemente</w:t>
      </w:r>
      <w:r w:rsidR="000814A4" w:rsidRPr="00510F44">
        <w:rPr>
          <w:rFonts w:ascii="Arial" w:hAnsi="Arial" w:cs="Arial"/>
          <w:sz w:val="22"/>
          <w:szCs w:val="22"/>
        </w:rPr>
        <w:t xml:space="preserve"> el Sistema Integrado de Conservación de documentos</w:t>
      </w:r>
      <w:r w:rsidR="00D41008" w:rsidRPr="00510F44">
        <w:rPr>
          <w:rFonts w:ascii="Arial" w:hAnsi="Arial" w:cs="Arial"/>
          <w:sz w:val="22"/>
          <w:szCs w:val="22"/>
        </w:rPr>
        <w:t xml:space="preserve"> y el plan de preservación Digital</w:t>
      </w:r>
      <w:r w:rsidR="000814A4" w:rsidRPr="00510F44">
        <w:rPr>
          <w:rFonts w:ascii="Arial" w:hAnsi="Arial" w:cs="Arial"/>
          <w:sz w:val="22"/>
          <w:szCs w:val="22"/>
        </w:rPr>
        <w:t>.</w:t>
      </w:r>
    </w:p>
    <w:p w14:paraId="789BA541" w14:textId="0940A9BF" w:rsidR="00F10598" w:rsidRPr="00510F44" w:rsidRDefault="00225E2B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 xml:space="preserve">Requisitos: </w:t>
      </w:r>
      <w:r w:rsidRPr="005C7E11">
        <w:rPr>
          <w:rFonts w:ascii="Arial" w:hAnsi="Arial" w:cs="Arial"/>
          <w:b/>
          <w:sz w:val="22"/>
          <w:szCs w:val="22"/>
          <w:highlight w:val="lightGray"/>
        </w:rPr>
        <w:t>A-L-T-</w:t>
      </w:r>
      <w:r w:rsidR="00B4201A" w:rsidRPr="005C7E11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  <w:r w:rsidRPr="005C7E11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712C4064" w14:textId="00BF1DCC" w:rsidR="00225E2B" w:rsidRPr="00510F44" w:rsidRDefault="00225E2B" w:rsidP="00510F44">
      <w:pPr>
        <w:jc w:val="both"/>
        <w:rPr>
          <w:rFonts w:ascii="Arial" w:hAnsi="Arial" w:cs="Arial"/>
          <w:sz w:val="22"/>
          <w:szCs w:val="22"/>
        </w:rPr>
      </w:pPr>
    </w:p>
    <w:p w14:paraId="2DD52015" w14:textId="5E27301A" w:rsidR="000942E7" w:rsidRPr="00510F44" w:rsidRDefault="000942E7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La entidad implementará una herramienta informática de gestión documental para la administración delos documentos electrónicos de archivo y del archivo físico.</w:t>
      </w:r>
    </w:p>
    <w:p w14:paraId="5DE7FBD2" w14:textId="468930C3" w:rsidR="00F424FD" w:rsidRPr="00510F44" w:rsidRDefault="00225E2B" w:rsidP="00510F44">
      <w:pPr>
        <w:jc w:val="both"/>
        <w:rPr>
          <w:rFonts w:ascii="Arial" w:hAnsi="Arial" w:cs="Arial"/>
          <w:sz w:val="22"/>
          <w:szCs w:val="22"/>
        </w:rPr>
      </w:pPr>
      <w:bookmarkStart w:id="16" w:name="_Toc487034119"/>
      <w:r w:rsidRPr="00510F44">
        <w:rPr>
          <w:rFonts w:ascii="Arial" w:hAnsi="Arial" w:cs="Arial"/>
          <w:sz w:val="22"/>
          <w:szCs w:val="22"/>
        </w:rPr>
        <w:t xml:space="preserve">Requisitos: </w:t>
      </w:r>
      <w:r w:rsidRPr="005C7E11">
        <w:rPr>
          <w:rFonts w:ascii="Arial" w:hAnsi="Arial" w:cs="Arial"/>
          <w:b/>
          <w:sz w:val="22"/>
          <w:szCs w:val="22"/>
          <w:highlight w:val="lightGray"/>
        </w:rPr>
        <w:t>A-L-T-</w:t>
      </w:r>
      <w:r w:rsidR="005C7E11" w:rsidRPr="005C7E11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  <w:r w:rsidRPr="005C7E11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44D670F9" w14:textId="77777777" w:rsidR="00225E2B" w:rsidRPr="00510F44" w:rsidRDefault="00225E2B" w:rsidP="00510F44">
      <w:pPr>
        <w:jc w:val="both"/>
        <w:rPr>
          <w:rFonts w:ascii="Arial" w:hAnsi="Arial" w:cs="Arial"/>
          <w:sz w:val="22"/>
          <w:szCs w:val="22"/>
        </w:rPr>
      </w:pPr>
    </w:p>
    <w:p w14:paraId="5F5B08AC" w14:textId="688E7D66" w:rsidR="000B00E0" w:rsidRPr="00510F44" w:rsidRDefault="00F277E5" w:rsidP="00510F44">
      <w:pPr>
        <w:jc w:val="both"/>
        <w:rPr>
          <w:rFonts w:ascii="Arial" w:hAnsi="Arial" w:cs="Arial"/>
          <w:sz w:val="22"/>
          <w:szCs w:val="22"/>
          <w:u w:val="single"/>
        </w:rPr>
      </w:pPr>
      <w:r w:rsidRPr="00510F44">
        <w:rPr>
          <w:rFonts w:ascii="Arial" w:hAnsi="Arial" w:cs="Arial"/>
          <w:sz w:val="22"/>
          <w:szCs w:val="22"/>
          <w:u w:val="single"/>
        </w:rPr>
        <w:t>Directrices para la creación y diseños de documentos</w:t>
      </w:r>
    </w:p>
    <w:p w14:paraId="1D547CAE" w14:textId="5C950DDC" w:rsidR="008565B0" w:rsidRPr="00510F44" w:rsidRDefault="008565B0" w:rsidP="00510F44">
      <w:pPr>
        <w:jc w:val="both"/>
        <w:rPr>
          <w:rFonts w:ascii="Arial" w:hAnsi="Arial" w:cs="Arial"/>
          <w:sz w:val="22"/>
          <w:szCs w:val="22"/>
        </w:rPr>
      </w:pPr>
    </w:p>
    <w:p w14:paraId="5D4189EF" w14:textId="3FB508B7" w:rsidR="008565B0" w:rsidRPr="00510F44" w:rsidRDefault="00164B68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Verifique que en</w:t>
      </w:r>
      <w:r w:rsidR="00D43F8C" w:rsidRPr="00510F44">
        <w:rPr>
          <w:rFonts w:ascii="Arial" w:hAnsi="Arial" w:cs="Arial"/>
          <w:sz w:val="22"/>
          <w:szCs w:val="22"/>
        </w:rPr>
        <w:t xml:space="preserve"> los procedimientos se </w:t>
      </w:r>
      <w:r w:rsidRPr="00510F44">
        <w:rPr>
          <w:rFonts w:ascii="Arial" w:hAnsi="Arial" w:cs="Arial"/>
          <w:sz w:val="22"/>
          <w:szCs w:val="22"/>
        </w:rPr>
        <w:t>defina</w:t>
      </w:r>
      <w:r w:rsidR="00D43F8C" w:rsidRPr="00510F44">
        <w:rPr>
          <w:rFonts w:ascii="Arial" w:hAnsi="Arial" w:cs="Arial"/>
          <w:sz w:val="22"/>
          <w:szCs w:val="22"/>
        </w:rPr>
        <w:t>n todos los formatos y plantillas necesarios para la creación de documentos.</w:t>
      </w:r>
    </w:p>
    <w:p w14:paraId="7D152E3E" w14:textId="26CBF8D4" w:rsidR="00776724" w:rsidRPr="00510F44" w:rsidRDefault="006E5B00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 xml:space="preserve">Requisitos: </w:t>
      </w:r>
      <w:r w:rsidRPr="005C7E11">
        <w:rPr>
          <w:rFonts w:ascii="Arial" w:hAnsi="Arial" w:cs="Arial"/>
          <w:b/>
          <w:sz w:val="22"/>
          <w:szCs w:val="22"/>
          <w:highlight w:val="lightGray"/>
        </w:rPr>
        <w:t>A-</w:t>
      </w:r>
      <w:r w:rsidR="00776724" w:rsidRPr="005C7E11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5E58F4BF" w14:textId="2BA07A89" w:rsidR="00D43F8C" w:rsidRPr="00510F44" w:rsidRDefault="00D43F8C" w:rsidP="00510F44">
      <w:pPr>
        <w:jc w:val="both"/>
        <w:rPr>
          <w:rFonts w:ascii="Arial" w:hAnsi="Arial" w:cs="Arial"/>
          <w:sz w:val="22"/>
          <w:szCs w:val="22"/>
        </w:rPr>
      </w:pPr>
    </w:p>
    <w:p w14:paraId="181193A4" w14:textId="0A878327" w:rsidR="00D43F8C" w:rsidRPr="00510F44" w:rsidRDefault="00164B68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Actualice</w:t>
      </w:r>
      <w:r w:rsidR="00D43F8C" w:rsidRPr="00510F44">
        <w:rPr>
          <w:rFonts w:ascii="Arial" w:hAnsi="Arial" w:cs="Arial"/>
          <w:sz w:val="22"/>
          <w:szCs w:val="22"/>
        </w:rPr>
        <w:t xml:space="preserve"> los procedimientos con regularidad incluyendo sus flujos documentales.</w:t>
      </w:r>
    </w:p>
    <w:p w14:paraId="38DDCF0E" w14:textId="2B2DE229" w:rsidR="00776724" w:rsidRPr="00510F44" w:rsidRDefault="006E5B00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 xml:space="preserve">Requisitos: </w:t>
      </w:r>
      <w:r w:rsidRPr="00181E20">
        <w:rPr>
          <w:rFonts w:ascii="Arial" w:hAnsi="Arial" w:cs="Arial"/>
          <w:b/>
          <w:sz w:val="22"/>
          <w:szCs w:val="22"/>
          <w:highlight w:val="lightGray"/>
        </w:rPr>
        <w:t>A-L-</w:t>
      </w:r>
      <w:r w:rsidR="00776724" w:rsidRPr="00181E20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03F0773F" w14:textId="514CD2E4" w:rsidR="00D43F8C" w:rsidRPr="00510F44" w:rsidRDefault="00D43F8C" w:rsidP="00510F44">
      <w:pPr>
        <w:jc w:val="both"/>
        <w:rPr>
          <w:rFonts w:ascii="Arial" w:hAnsi="Arial" w:cs="Arial"/>
          <w:sz w:val="22"/>
          <w:szCs w:val="22"/>
        </w:rPr>
      </w:pPr>
    </w:p>
    <w:p w14:paraId="4CBF090A" w14:textId="59DA3316" w:rsidR="00D43F8C" w:rsidRPr="00510F44" w:rsidRDefault="00164B68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Revise y actualice</w:t>
      </w:r>
      <w:r w:rsidR="00D43F8C" w:rsidRPr="00510F44">
        <w:rPr>
          <w:rFonts w:ascii="Arial" w:hAnsi="Arial" w:cs="Arial"/>
          <w:sz w:val="22"/>
          <w:szCs w:val="22"/>
        </w:rPr>
        <w:t xml:space="preserve"> la tipología documental establecida en las TRD</w:t>
      </w:r>
      <w:r w:rsidRPr="00510F44">
        <w:rPr>
          <w:rFonts w:ascii="Arial" w:hAnsi="Arial" w:cs="Arial"/>
          <w:sz w:val="22"/>
          <w:szCs w:val="22"/>
        </w:rPr>
        <w:t>.</w:t>
      </w:r>
    </w:p>
    <w:p w14:paraId="51718CD0" w14:textId="325F1E46" w:rsidR="00776724" w:rsidRPr="00510F44" w:rsidRDefault="006E5B00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 xml:space="preserve">Requisitos: </w:t>
      </w:r>
      <w:r w:rsidRPr="00DB0D3E">
        <w:rPr>
          <w:rFonts w:ascii="Arial" w:hAnsi="Arial" w:cs="Arial"/>
          <w:b/>
          <w:sz w:val="22"/>
          <w:szCs w:val="22"/>
          <w:highlight w:val="lightGray"/>
        </w:rPr>
        <w:t>A</w:t>
      </w:r>
      <w:r w:rsidR="00776724" w:rsidRPr="00DB0D3E">
        <w:rPr>
          <w:rFonts w:ascii="Arial" w:hAnsi="Arial" w:cs="Arial"/>
          <w:b/>
          <w:sz w:val="22"/>
          <w:szCs w:val="22"/>
          <w:highlight w:val="lightGray"/>
        </w:rPr>
        <w:t>-F.</w:t>
      </w:r>
    </w:p>
    <w:p w14:paraId="7463226A" w14:textId="0DA920A1" w:rsidR="008565B0" w:rsidRPr="00510F44" w:rsidRDefault="008565B0" w:rsidP="00510F44">
      <w:pPr>
        <w:jc w:val="both"/>
        <w:rPr>
          <w:rFonts w:ascii="Arial" w:hAnsi="Arial" w:cs="Arial"/>
          <w:sz w:val="22"/>
          <w:szCs w:val="22"/>
        </w:rPr>
      </w:pPr>
    </w:p>
    <w:p w14:paraId="30FCBFA3" w14:textId="1A012E49" w:rsidR="001C209A" w:rsidRPr="00510F44" w:rsidRDefault="001C209A" w:rsidP="00510F44">
      <w:pPr>
        <w:jc w:val="both"/>
        <w:rPr>
          <w:rFonts w:ascii="Arial" w:hAnsi="Arial" w:cs="Arial"/>
          <w:sz w:val="22"/>
          <w:szCs w:val="22"/>
          <w:u w:val="single"/>
        </w:rPr>
      </w:pPr>
      <w:r w:rsidRPr="00510F44">
        <w:rPr>
          <w:rFonts w:ascii="Arial" w:hAnsi="Arial" w:cs="Arial"/>
          <w:sz w:val="22"/>
          <w:szCs w:val="22"/>
          <w:u w:val="single"/>
        </w:rPr>
        <w:t xml:space="preserve">Sistema de Gestión de Documentos </w:t>
      </w:r>
      <w:r w:rsidR="00DB0D3E">
        <w:rPr>
          <w:rFonts w:ascii="Arial" w:hAnsi="Arial" w:cs="Arial"/>
          <w:sz w:val="22"/>
          <w:szCs w:val="22"/>
          <w:u w:val="single"/>
        </w:rPr>
        <w:t xml:space="preserve">electrónicos </w:t>
      </w:r>
      <w:r w:rsidRPr="00510F44">
        <w:rPr>
          <w:rFonts w:ascii="Arial" w:hAnsi="Arial" w:cs="Arial"/>
          <w:sz w:val="22"/>
          <w:szCs w:val="22"/>
          <w:u w:val="single"/>
        </w:rPr>
        <w:t>de Archivo – SGDEA</w:t>
      </w:r>
    </w:p>
    <w:p w14:paraId="4B8EA0AB" w14:textId="206F9E53" w:rsidR="001C209A" w:rsidRPr="00510F44" w:rsidRDefault="001C209A" w:rsidP="00510F4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519A978" w14:textId="42C3E7D0" w:rsidR="001C209A" w:rsidRPr="00510F44" w:rsidRDefault="00D71A33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Verifique que el sistema de gestión de docume</w:t>
      </w:r>
      <w:r w:rsidR="00D03207" w:rsidRPr="00510F44">
        <w:rPr>
          <w:rFonts w:ascii="Arial" w:hAnsi="Arial" w:cs="Arial"/>
          <w:sz w:val="22"/>
          <w:szCs w:val="22"/>
        </w:rPr>
        <w:t>ntos a implementar</w:t>
      </w:r>
      <w:r w:rsidRPr="00510F44">
        <w:rPr>
          <w:rFonts w:ascii="Arial" w:hAnsi="Arial" w:cs="Arial"/>
          <w:sz w:val="22"/>
          <w:szCs w:val="22"/>
        </w:rPr>
        <w:t xml:space="preserve"> cumpla con los requerimientos funcionales y no funcionales.</w:t>
      </w:r>
    </w:p>
    <w:p w14:paraId="1385A1CF" w14:textId="77777777" w:rsidR="00776724" w:rsidRPr="00510F44" w:rsidRDefault="00776724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 xml:space="preserve">Requisitos: </w:t>
      </w:r>
      <w:r w:rsidRPr="00DB0D3E">
        <w:rPr>
          <w:rFonts w:ascii="Arial" w:hAnsi="Arial" w:cs="Arial"/>
          <w:b/>
          <w:sz w:val="22"/>
          <w:szCs w:val="22"/>
          <w:highlight w:val="lightGray"/>
        </w:rPr>
        <w:t>A-L-T-F.</w:t>
      </w:r>
    </w:p>
    <w:p w14:paraId="70A0F5A5" w14:textId="77777777" w:rsidR="00776724" w:rsidRPr="00510F44" w:rsidRDefault="00776724" w:rsidP="00510F44">
      <w:pPr>
        <w:jc w:val="both"/>
        <w:rPr>
          <w:rFonts w:ascii="Arial" w:hAnsi="Arial" w:cs="Arial"/>
          <w:sz w:val="22"/>
          <w:szCs w:val="22"/>
        </w:rPr>
      </w:pPr>
    </w:p>
    <w:p w14:paraId="20ADE61D" w14:textId="52C92659" w:rsidR="001C209A" w:rsidRPr="00510F44" w:rsidRDefault="001C209A" w:rsidP="00510F4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9D117A6" w14:textId="79B32308" w:rsidR="001C209A" w:rsidRPr="00510F44" w:rsidRDefault="00D71A33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Elabore el Modelo de Requisitos para la Gestión de Documentos Electrónicos e implemente sus lineamientos en la herramienta de gestión documental.</w:t>
      </w:r>
    </w:p>
    <w:p w14:paraId="024EE53D" w14:textId="77777777" w:rsidR="00776724" w:rsidRPr="00510F44" w:rsidRDefault="00776724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 xml:space="preserve">Requisitos: </w:t>
      </w:r>
      <w:r w:rsidRPr="00DB0D3E">
        <w:rPr>
          <w:rFonts w:ascii="Arial" w:hAnsi="Arial" w:cs="Arial"/>
          <w:b/>
          <w:sz w:val="22"/>
          <w:szCs w:val="22"/>
          <w:highlight w:val="lightGray"/>
        </w:rPr>
        <w:t>A-L-T-F.</w:t>
      </w:r>
    </w:p>
    <w:p w14:paraId="7DDD1013" w14:textId="77777777" w:rsidR="001C209A" w:rsidRPr="00510F44" w:rsidRDefault="001C209A" w:rsidP="00510F44">
      <w:pPr>
        <w:jc w:val="both"/>
        <w:rPr>
          <w:rFonts w:ascii="Arial" w:hAnsi="Arial" w:cs="Arial"/>
          <w:sz w:val="22"/>
          <w:szCs w:val="22"/>
        </w:rPr>
      </w:pPr>
    </w:p>
    <w:p w14:paraId="0FBBE43D" w14:textId="47F1B639" w:rsidR="000B00E0" w:rsidRPr="00510F44" w:rsidRDefault="00D71A33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lastRenderedPageBreak/>
        <w:t>Verifique los flujos documentales de tal forma que el sistema de gestión documental pueda automatizarlos.</w:t>
      </w:r>
    </w:p>
    <w:p w14:paraId="10760959" w14:textId="77777777" w:rsidR="00776724" w:rsidRPr="00510F44" w:rsidRDefault="00776724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 xml:space="preserve">Requisitos: </w:t>
      </w:r>
      <w:r w:rsidRPr="00DB0D3E">
        <w:rPr>
          <w:rFonts w:ascii="Arial" w:hAnsi="Arial" w:cs="Arial"/>
          <w:b/>
          <w:sz w:val="22"/>
          <w:szCs w:val="22"/>
          <w:highlight w:val="lightGray"/>
        </w:rPr>
        <w:t>A-L-T-F.</w:t>
      </w:r>
    </w:p>
    <w:p w14:paraId="1EE87CC7" w14:textId="20E5972B" w:rsidR="00DB3204" w:rsidRPr="00510F44" w:rsidRDefault="00DB3204" w:rsidP="00510F44">
      <w:pPr>
        <w:jc w:val="both"/>
        <w:rPr>
          <w:rFonts w:ascii="Arial" w:hAnsi="Arial" w:cs="Arial"/>
          <w:sz w:val="22"/>
          <w:szCs w:val="22"/>
        </w:rPr>
      </w:pPr>
    </w:p>
    <w:p w14:paraId="22E51A19" w14:textId="2DC78094" w:rsidR="00DB3204" w:rsidRPr="00510F44" w:rsidRDefault="00DB3204" w:rsidP="00510F44">
      <w:pPr>
        <w:jc w:val="both"/>
        <w:rPr>
          <w:rFonts w:ascii="Arial" w:hAnsi="Arial" w:cs="Arial"/>
          <w:sz w:val="22"/>
          <w:szCs w:val="22"/>
          <w:u w:val="single"/>
        </w:rPr>
      </w:pPr>
      <w:r w:rsidRPr="00510F44">
        <w:rPr>
          <w:rFonts w:ascii="Arial" w:hAnsi="Arial" w:cs="Arial"/>
          <w:sz w:val="22"/>
          <w:szCs w:val="22"/>
          <w:u w:val="single"/>
        </w:rPr>
        <w:t>Mecanismos de autenticación.</w:t>
      </w:r>
    </w:p>
    <w:p w14:paraId="18C7C7C9" w14:textId="7377E94D" w:rsidR="00D71A33" w:rsidRPr="00510F44" w:rsidRDefault="00D71A33" w:rsidP="00510F44">
      <w:pPr>
        <w:jc w:val="both"/>
        <w:rPr>
          <w:rFonts w:ascii="Arial" w:hAnsi="Arial" w:cs="Arial"/>
          <w:sz w:val="22"/>
          <w:szCs w:val="22"/>
        </w:rPr>
      </w:pPr>
    </w:p>
    <w:p w14:paraId="1C852912" w14:textId="216CC3AE" w:rsidR="00D71A33" w:rsidRPr="00510F44" w:rsidRDefault="00DB3204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Defina los responsable o autorizados para firmar documentos físicos y/o electrónicos.</w:t>
      </w:r>
    </w:p>
    <w:p w14:paraId="39B53BE2" w14:textId="77777777" w:rsidR="00776724" w:rsidRPr="00510F44" w:rsidRDefault="00776724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 xml:space="preserve">Requisitos: </w:t>
      </w:r>
      <w:r w:rsidRPr="007641F6">
        <w:rPr>
          <w:rFonts w:ascii="Arial" w:hAnsi="Arial" w:cs="Arial"/>
          <w:b/>
          <w:sz w:val="22"/>
          <w:szCs w:val="22"/>
          <w:highlight w:val="lightGray"/>
        </w:rPr>
        <w:t>A-L-T-F.</w:t>
      </w:r>
    </w:p>
    <w:p w14:paraId="649BAD45" w14:textId="156E21CB" w:rsidR="00DB3204" w:rsidRPr="00510F44" w:rsidRDefault="00DB3204" w:rsidP="00510F44">
      <w:pPr>
        <w:jc w:val="both"/>
        <w:rPr>
          <w:rFonts w:ascii="Arial" w:hAnsi="Arial" w:cs="Arial"/>
          <w:sz w:val="22"/>
          <w:szCs w:val="22"/>
        </w:rPr>
      </w:pPr>
    </w:p>
    <w:p w14:paraId="3D13269A" w14:textId="71A0177B" w:rsidR="00DB3204" w:rsidRPr="00510F44" w:rsidRDefault="00DB3204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Defina y mantenga actualizado los roles y perfiles de usuarios autorizados para creación de documentos.</w:t>
      </w:r>
    </w:p>
    <w:p w14:paraId="4F7D6A80" w14:textId="0E56718E" w:rsidR="00776724" w:rsidRPr="00510F44" w:rsidRDefault="006E5B00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 xml:space="preserve">Requisitos: </w:t>
      </w:r>
      <w:r w:rsidRPr="007641F6">
        <w:rPr>
          <w:rFonts w:ascii="Arial" w:hAnsi="Arial" w:cs="Arial"/>
          <w:b/>
          <w:sz w:val="22"/>
          <w:szCs w:val="22"/>
          <w:highlight w:val="lightGray"/>
        </w:rPr>
        <w:t>A-</w:t>
      </w:r>
      <w:r w:rsidR="00776724" w:rsidRPr="007641F6">
        <w:rPr>
          <w:rFonts w:ascii="Arial" w:hAnsi="Arial" w:cs="Arial"/>
          <w:b/>
          <w:sz w:val="22"/>
          <w:szCs w:val="22"/>
          <w:highlight w:val="lightGray"/>
        </w:rPr>
        <w:t>T-F.</w:t>
      </w:r>
    </w:p>
    <w:p w14:paraId="083DB8E7" w14:textId="35FE9A13" w:rsidR="00D71A33" w:rsidRPr="00510F44" w:rsidRDefault="00D71A33" w:rsidP="00510F44">
      <w:pPr>
        <w:jc w:val="both"/>
        <w:rPr>
          <w:rFonts w:ascii="Arial" w:hAnsi="Arial" w:cs="Arial"/>
          <w:sz w:val="22"/>
          <w:szCs w:val="22"/>
        </w:rPr>
      </w:pPr>
    </w:p>
    <w:p w14:paraId="03698ABF" w14:textId="096E634E" w:rsidR="00DB3204" w:rsidRPr="00510F44" w:rsidRDefault="00DB3204" w:rsidP="00510F44">
      <w:pPr>
        <w:jc w:val="both"/>
        <w:rPr>
          <w:rFonts w:ascii="Arial" w:hAnsi="Arial" w:cs="Arial"/>
          <w:sz w:val="22"/>
          <w:szCs w:val="22"/>
          <w:u w:val="single"/>
        </w:rPr>
      </w:pPr>
      <w:r w:rsidRPr="00510F44">
        <w:rPr>
          <w:rFonts w:ascii="Arial" w:hAnsi="Arial" w:cs="Arial"/>
          <w:sz w:val="22"/>
          <w:szCs w:val="22"/>
          <w:u w:val="single"/>
        </w:rPr>
        <w:t>Metadatos</w:t>
      </w:r>
      <w:r w:rsidR="006B3824" w:rsidRPr="00510F44">
        <w:rPr>
          <w:rFonts w:ascii="Arial" w:hAnsi="Arial" w:cs="Arial"/>
          <w:sz w:val="22"/>
          <w:szCs w:val="22"/>
          <w:u w:val="single"/>
        </w:rPr>
        <w:t>.</w:t>
      </w:r>
    </w:p>
    <w:p w14:paraId="64B1BC59" w14:textId="71131612" w:rsidR="00D71A33" w:rsidRPr="00510F44" w:rsidRDefault="00D71A33" w:rsidP="00510F44">
      <w:pPr>
        <w:jc w:val="both"/>
        <w:rPr>
          <w:rFonts w:ascii="Arial" w:hAnsi="Arial" w:cs="Arial"/>
          <w:sz w:val="22"/>
          <w:szCs w:val="22"/>
        </w:rPr>
      </w:pPr>
    </w:p>
    <w:p w14:paraId="04429A44" w14:textId="47099A5C" w:rsidR="00D71A33" w:rsidRPr="00510F44" w:rsidRDefault="00CE168B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Determine los metadatos para cada serie/subserie documental.</w:t>
      </w:r>
    </w:p>
    <w:p w14:paraId="3A8C3D47" w14:textId="77777777" w:rsidR="00776724" w:rsidRPr="00510F44" w:rsidRDefault="00776724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 xml:space="preserve">Requisitos: </w:t>
      </w:r>
      <w:r w:rsidRPr="007641F6">
        <w:rPr>
          <w:rFonts w:ascii="Arial" w:hAnsi="Arial" w:cs="Arial"/>
          <w:b/>
          <w:sz w:val="22"/>
          <w:szCs w:val="22"/>
          <w:highlight w:val="lightGray"/>
        </w:rPr>
        <w:t>A-L-T-F.</w:t>
      </w:r>
    </w:p>
    <w:p w14:paraId="56738513" w14:textId="60C373C9" w:rsidR="00CE168B" w:rsidRPr="00510F44" w:rsidRDefault="00CE168B" w:rsidP="00510F44">
      <w:pPr>
        <w:jc w:val="both"/>
        <w:rPr>
          <w:rFonts w:ascii="Arial" w:hAnsi="Arial" w:cs="Arial"/>
          <w:sz w:val="22"/>
          <w:szCs w:val="22"/>
        </w:rPr>
      </w:pPr>
    </w:p>
    <w:p w14:paraId="453DDAAF" w14:textId="39C29909" w:rsidR="00CE168B" w:rsidRPr="00510F44" w:rsidRDefault="00CE168B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>Defina la metadata a nivel de tipo documental para aplicar en el proceso de correspondencia de entrada, salida e interna.</w:t>
      </w:r>
    </w:p>
    <w:p w14:paraId="117CF0E0" w14:textId="77777777" w:rsidR="00776724" w:rsidRPr="00510F44" w:rsidRDefault="00776724" w:rsidP="00510F44">
      <w:pPr>
        <w:jc w:val="both"/>
        <w:rPr>
          <w:rFonts w:ascii="Arial" w:hAnsi="Arial" w:cs="Arial"/>
          <w:sz w:val="22"/>
          <w:szCs w:val="22"/>
        </w:rPr>
      </w:pPr>
      <w:r w:rsidRPr="00510F44">
        <w:rPr>
          <w:rFonts w:ascii="Arial" w:hAnsi="Arial" w:cs="Arial"/>
          <w:sz w:val="22"/>
          <w:szCs w:val="22"/>
        </w:rPr>
        <w:t xml:space="preserve">Requisitos: </w:t>
      </w:r>
      <w:r w:rsidRPr="007641F6">
        <w:rPr>
          <w:rFonts w:ascii="Arial" w:hAnsi="Arial" w:cs="Arial"/>
          <w:b/>
          <w:sz w:val="22"/>
          <w:szCs w:val="22"/>
          <w:highlight w:val="lightGray"/>
        </w:rPr>
        <w:t>A-L-T-F.</w:t>
      </w:r>
    </w:p>
    <w:p w14:paraId="30424D70" w14:textId="50F94C20" w:rsidR="00D71A33" w:rsidRPr="00D71A33" w:rsidRDefault="00D71A33" w:rsidP="00D71A33">
      <w:pPr>
        <w:jc w:val="both"/>
        <w:rPr>
          <w:rFonts w:ascii="Arial" w:hAnsi="Arial" w:cs="Arial"/>
          <w:sz w:val="22"/>
          <w:szCs w:val="22"/>
        </w:rPr>
      </w:pPr>
    </w:p>
    <w:p w14:paraId="097C6E42" w14:textId="7CCCF535" w:rsidR="000212A0" w:rsidRPr="00495122" w:rsidRDefault="008D3F3B" w:rsidP="00831E56">
      <w:pPr>
        <w:pStyle w:val="Ttulo2"/>
        <w:numPr>
          <w:ilvl w:val="0"/>
          <w:numId w:val="0"/>
        </w:numPr>
        <w:ind w:left="576" w:hanging="576"/>
        <w:rPr>
          <w:sz w:val="22"/>
          <w:szCs w:val="22"/>
        </w:rPr>
      </w:pPr>
      <w:bookmarkStart w:id="17" w:name="_Toc18879945"/>
      <w:r w:rsidRPr="00495122">
        <w:rPr>
          <w:sz w:val="22"/>
          <w:szCs w:val="22"/>
        </w:rPr>
        <w:t>2.6 PRODUCCIÓN.</w:t>
      </w:r>
      <w:bookmarkEnd w:id="16"/>
      <w:bookmarkEnd w:id="17"/>
    </w:p>
    <w:p w14:paraId="059E7FBF" w14:textId="77777777" w:rsidR="000212A0" w:rsidRDefault="000212A0" w:rsidP="00831E56">
      <w:pPr>
        <w:jc w:val="both"/>
        <w:rPr>
          <w:rFonts w:ascii="Arial" w:hAnsi="Arial" w:cs="Arial"/>
          <w:sz w:val="22"/>
          <w:szCs w:val="22"/>
        </w:rPr>
      </w:pPr>
    </w:p>
    <w:p w14:paraId="2C97647B" w14:textId="0C25D844" w:rsidR="000212A0" w:rsidRPr="00C64BF6" w:rsidRDefault="000212A0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producción</w:t>
      </w:r>
      <w:r w:rsidR="002E4E65">
        <w:rPr>
          <w:rFonts w:ascii="Arial" w:hAnsi="Arial" w:cs="Arial"/>
          <w:sz w:val="22"/>
          <w:szCs w:val="22"/>
        </w:rPr>
        <w:t xml:space="preserve"> documental se realiza cumplimiento</w:t>
      </w:r>
      <w:r w:rsidR="00CB28FA">
        <w:rPr>
          <w:rFonts w:ascii="Arial" w:hAnsi="Arial" w:cs="Arial"/>
          <w:sz w:val="22"/>
          <w:szCs w:val="22"/>
        </w:rPr>
        <w:t xml:space="preserve"> los lineamientos sobre </w:t>
      </w:r>
      <w:r w:rsidR="002E4E65">
        <w:rPr>
          <w:rFonts w:ascii="Arial" w:hAnsi="Arial" w:cs="Arial"/>
          <w:sz w:val="22"/>
          <w:szCs w:val="22"/>
        </w:rPr>
        <w:t>forma de elaboración</w:t>
      </w:r>
      <w:r w:rsidRPr="00C64BF6">
        <w:rPr>
          <w:rFonts w:ascii="Arial" w:hAnsi="Arial" w:cs="Arial"/>
          <w:sz w:val="22"/>
          <w:szCs w:val="22"/>
        </w:rPr>
        <w:t>, formato, estructura</w:t>
      </w:r>
      <w:r w:rsidR="002B7073">
        <w:rPr>
          <w:rFonts w:ascii="Arial" w:hAnsi="Arial" w:cs="Arial"/>
          <w:sz w:val="22"/>
          <w:szCs w:val="22"/>
        </w:rPr>
        <w:t>, área competente</w:t>
      </w:r>
      <w:r w:rsidRPr="00C64BF6">
        <w:rPr>
          <w:rFonts w:ascii="Arial" w:hAnsi="Arial" w:cs="Arial"/>
          <w:sz w:val="22"/>
          <w:szCs w:val="22"/>
        </w:rPr>
        <w:t xml:space="preserve"> y finalidad d</w:t>
      </w:r>
      <w:r>
        <w:rPr>
          <w:rFonts w:ascii="Arial" w:hAnsi="Arial" w:cs="Arial"/>
          <w:sz w:val="22"/>
          <w:szCs w:val="22"/>
        </w:rPr>
        <w:t>e los documentos que se generan o reciben en desarrollo</w:t>
      </w:r>
      <w:r w:rsidRPr="00C64BF6">
        <w:rPr>
          <w:rFonts w:ascii="Arial" w:hAnsi="Arial" w:cs="Arial"/>
          <w:sz w:val="22"/>
          <w:szCs w:val="22"/>
        </w:rPr>
        <w:t xml:space="preserve"> de las funciones o trámites </w:t>
      </w:r>
      <w:r>
        <w:rPr>
          <w:rFonts w:ascii="Arial" w:hAnsi="Arial" w:cs="Arial"/>
          <w:sz w:val="22"/>
          <w:szCs w:val="22"/>
        </w:rPr>
        <w:t>que gestiona</w:t>
      </w:r>
      <w:r w:rsidR="00BC70F1">
        <w:rPr>
          <w:rFonts w:ascii="Arial" w:hAnsi="Arial" w:cs="Arial"/>
          <w:sz w:val="22"/>
          <w:szCs w:val="22"/>
        </w:rPr>
        <w:t xml:space="preserve"> el INFOTEP</w:t>
      </w:r>
      <w:r w:rsidR="002E4E65">
        <w:rPr>
          <w:rFonts w:ascii="Arial" w:hAnsi="Arial" w:cs="Arial"/>
          <w:sz w:val="22"/>
          <w:szCs w:val="22"/>
        </w:rPr>
        <w:t>. Los</w:t>
      </w:r>
      <w:r>
        <w:rPr>
          <w:rFonts w:ascii="Arial" w:hAnsi="Arial" w:cs="Arial"/>
          <w:sz w:val="22"/>
          <w:szCs w:val="22"/>
        </w:rPr>
        <w:t xml:space="preserve"> lineamientos</w:t>
      </w:r>
      <w:r w:rsidR="002E4E65">
        <w:rPr>
          <w:rFonts w:ascii="Arial" w:hAnsi="Arial" w:cs="Arial"/>
          <w:sz w:val="22"/>
          <w:szCs w:val="22"/>
        </w:rPr>
        <w:t xml:space="preserve"> que se aplican son</w:t>
      </w:r>
      <w:r>
        <w:rPr>
          <w:rFonts w:ascii="Arial" w:hAnsi="Arial" w:cs="Arial"/>
          <w:sz w:val="22"/>
          <w:szCs w:val="22"/>
        </w:rPr>
        <w:t>:</w:t>
      </w:r>
    </w:p>
    <w:p w14:paraId="46F68EF6" w14:textId="6507F8DA" w:rsidR="000212A0" w:rsidRDefault="000212A0" w:rsidP="00831E56">
      <w:pPr>
        <w:jc w:val="both"/>
        <w:rPr>
          <w:rFonts w:ascii="Arial" w:hAnsi="Arial" w:cs="Arial"/>
          <w:sz w:val="22"/>
          <w:szCs w:val="22"/>
        </w:rPr>
      </w:pPr>
    </w:p>
    <w:p w14:paraId="7DE2A37A" w14:textId="11ACF23E" w:rsidR="007631AD" w:rsidRPr="00E14E94" w:rsidRDefault="007631AD" w:rsidP="00FA11A2">
      <w:pPr>
        <w:rPr>
          <w:rFonts w:ascii="Arial" w:hAnsi="Arial" w:cs="Arial"/>
          <w:sz w:val="22"/>
          <w:u w:val="single"/>
        </w:rPr>
      </w:pPr>
      <w:r w:rsidRPr="00E14E94">
        <w:rPr>
          <w:rFonts w:ascii="Arial" w:hAnsi="Arial" w:cs="Arial"/>
          <w:sz w:val="22"/>
          <w:u w:val="single"/>
        </w:rPr>
        <w:t>Estructura de los documentos</w:t>
      </w:r>
      <w:r w:rsidR="006B3824" w:rsidRPr="00E14E94">
        <w:rPr>
          <w:rFonts w:ascii="Arial" w:hAnsi="Arial" w:cs="Arial"/>
          <w:sz w:val="22"/>
          <w:u w:val="single"/>
        </w:rPr>
        <w:t>.</w:t>
      </w:r>
    </w:p>
    <w:p w14:paraId="7BDA76FF" w14:textId="77777777" w:rsidR="007631AD" w:rsidRPr="00FA11A2" w:rsidRDefault="007631AD" w:rsidP="00FA11A2">
      <w:pPr>
        <w:rPr>
          <w:rFonts w:ascii="Arial" w:hAnsi="Arial" w:cs="Arial"/>
          <w:sz w:val="22"/>
        </w:rPr>
      </w:pPr>
    </w:p>
    <w:p w14:paraId="7BD749C2" w14:textId="26FB04E4" w:rsidR="000212A0" w:rsidRPr="00FA11A2" w:rsidRDefault="002B7073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>Genere los</w:t>
      </w:r>
      <w:r w:rsidR="00CB28FA" w:rsidRPr="00FA11A2">
        <w:rPr>
          <w:rFonts w:ascii="Arial" w:hAnsi="Arial" w:cs="Arial"/>
          <w:sz w:val="22"/>
        </w:rPr>
        <w:t xml:space="preserve"> r</w:t>
      </w:r>
      <w:r w:rsidRPr="00FA11A2">
        <w:rPr>
          <w:rFonts w:ascii="Arial" w:hAnsi="Arial" w:cs="Arial"/>
          <w:sz w:val="22"/>
        </w:rPr>
        <w:t>egistros de uso común en</w:t>
      </w:r>
      <w:r w:rsidR="000212A0" w:rsidRPr="00FA11A2">
        <w:rPr>
          <w:rFonts w:ascii="Arial" w:hAnsi="Arial" w:cs="Arial"/>
          <w:sz w:val="22"/>
        </w:rPr>
        <w:t xml:space="preserve"> los formatos que para tal fin se </w:t>
      </w:r>
      <w:r w:rsidR="00CB28FA" w:rsidRPr="00FA11A2">
        <w:rPr>
          <w:rFonts w:ascii="Arial" w:hAnsi="Arial" w:cs="Arial"/>
          <w:sz w:val="22"/>
        </w:rPr>
        <w:t>encuentran en</w:t>
      </w:r>
      <w:r w:rsidR="00A513B0">
        <w:rPr>
          <w:rFonts w:ascii="Arial" w:hAnsi="Arial" w:cs="Arial"/>
          <w:sz w:val="22"/>
        </w:rPr>
        <w:t xml:space="preserve"> el Sistema de calidad</w:t>
      </w:r>
      <w:r w:rsidR="005B247F">
        <w:rPr>
          <w:rFonts w:ascii="Arial" w:hAnsi="Arial" w:cs="Arial"/>
          <w:sz w:val="22"/>
        </w:rPr>
        <w:t xml:space="preserve"> como acuerdos</w:t>
      </w:r>
      <w:r w:rsidR="000212A0" w:rsidRPr="00FA11A2">
        <w:rPr>
          <w:rFonts w:ascii="Arial" w:hAnsi="Arial" w:cs="Arial"/>
          <w:sz w:val="22"/>
        </w:rPr>
        <w:t>, oficios, circulares, memorandos y actas.</w:t>
      </w:r>
    </w:p>
    <w:p w14:paraId="6CF953AB" w14:textId="2A7180F1" w:rsidR="007631AD" w:rsidRPr="00FA11A2" w:rsidRDefault="00557878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 xml:space="preserve">Requisitos: </w:t>
      </w:r>
      <w:r w:rsidRPr="000103C6">
        <w:rPr>
          <w:rFonts w:ascii="Arial" w:hAnsi="Arial" w:cs="Arial"/>
          <w:b/>
          <w:sz w:val="22"/>
          <w:highlight w:val="lightGray"/>
        </w:rPr>
        <w:t>A-</w:t>
      </w:r>
      <w:r w:rsidR="00651B46" w:rsidRPr="000103C6">
        <w:rPr>
          <w:rFonts w:ascii="Arial" w:hAnsi="Arial" w:cs="Arial"/>
          <w:b/>
          <w:sz w:val="22"/>
          <w:highlight w:val="lightGray"/>
        </w:rPr>
        <w:t>F.</w:t>
      </w:r>
    </w:p>
    <w:p w14:paraId="6374D407" w14:textId="2769517E" w:rsidR="00651B46" w:rsidRPr="00FA11A2" w:rsidRDefault="00651B46" w:rsidP="00FA11A2">
      <w:pPr>
        <w:rPr>
          <w:rFonts w:ascii="Arial" w:hAnsi="Arial" w:cs="Arial"/>
          <w:sz w:val="22"/>
        </w:rPr>
      </w:pPr>
    </w:p>
    <w:p w14:paraId="09615EF8" w14:textId="79B661AE" w:rsidR="006B3824" w:rsidRPr="00E14E94" w:rsidRDefault="006B3824" w:rsidP="00FA11A2">
      <w:pPr>
        <w:rPr>
          <w:rFonts w:ascii="Arial" w:hAnsi="Arial" w:cs="Arial"/>
          <w:sz w:val="22"/>
          <w:u w:val="single"/>
        </w:rPr>
      </w:pPr>
      <w:r w:rsidRPr="00E14E94">
        <w:rPr>
          <w:rFonts w:ascii="Arial" w:hAnsi="Arial" w:cs="Arial"/>
          <w:sz w:val="22"/>
          <w:u w:val="single"/>
        </w:rPr>
        <w:t>Forma de producción o ingreso.</w:t>
      </w:r>
    </w:p>
    <w:p w14:paraId="64CE42A0" w14:textId="77777777" w:rsidR="00445F7E" w:rsidRPr="00FA11A2" w:rsidRDefault="00445F7E" w:rsidP="00FA11A2">
      <w:pPr>
        <w:rPr>
          <w:rFonts w:ascii="Arial" w:hAnsi="Arial" w:cs="Arial"/>
          <w:sz w:val="22"/>
        </w:rPr>
      </w:pPr>
    </w:p>
    <w:p w14:paraId="0D3581E1" w14:textId="0B84CEF3" w:rsidR="000212A0" w:rsidRPr="00FA11A2" w:rsidRDefault="00A364C0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>I</w:t>
      </w:r>
      <w:r w:rsidR="00CB28FA" w:rsidRPr="00FA11A2">
        <w:rPr>
          <w:rFonts w:ascii="Arial" w:hAnsi="Arial" w:cs="Arial"/>
          <w:sz w:val="22"/>
        </w:rPr>
        <w:t>ncorpo</w:t>
      </w:r>
      <w:r w:rsidRPr="00FA11A2">
        <w:rPr>
          <w:rFonts w:ascii="Arial" w:hAnsi="Arial" w:cs="Arial"/>
          <w:sz w:val="22"/>
        </w:rPr>
        <w:t>re la información documental</w:t>
      </w:r>
      <w:r w:rsidR="00CB28FA" w:rsidRPr="00FA11A2">
        <w:rPr>
          <w:rFonts w:ascii="Arial" w:hAnsi="Arial" w:cs="Arial"/>
          <w:sz w:val="22"/>
        </w:rPr>
        <w:t xml:space="preserve"> en soporte</w:t>
      </w:r>
      <w:r w:rsidR="000212A0" w:rsidRPr="00FA11A2">
        <w:rPr>
          <w:rFonts w:ascii="Arial" w:hAnsi="Arial" w:cs="Arial"/>
          <w:sz w:val="22"/>
        </w:rPr>
        <w:t xml:space="preserve"> papel</w:t>
      </w:r>
      <w:r w:rsidR="00CB28FA" w:rsidRPr="00FA11A2">
        <w:rPr>
          <w:rFonts w:ascii="Arial" w:hAnsi="Arial" w:cs="Arial"/>
          <w:sz w:val="22"/>
        </w:rPr>
        <w:t xml:space="preserve"> y en otros diferentes a él</w:t>
      </w:r>
      <w:r w:rsidR="000212A0" w:rsidRPr="00FA11A2">
        <w:rPr>
          <w:rFonts w:ascii="Arial" w:hAnsi="Arial" w:cs="Arial"/>
          <w:sz w:val="22"/>
        </w:rPr>
        <w:t>, atendiendo lo establecido en la  norma NTC 4436</w:t>
      </w:r>
      <w:r w:rsidR="000212A0" w:rsidRPr="00FA11A2">
        <w:rPr>
          <w:rStyle w:val="Refdenotaalpie"/>
          <w:rFonts w:ascii="Arial" w:hAnsi="Arial" w:cs="Arial"/>
          <w:sz w:val="22"/>
        </w:rPr>
        <w:footnoteReference w:id="4"/>
      </w:r>
      <w:r w:rsidR="000212A0" w:rsidRPr="00FA11A2">
        <w:rPr>
          <w:rFonts w:ascii="Arial" w:hAnsi="Arial" w:cs="Arial"/>
          <w:sz w:val="22"/>
        </w:rPr>
        <w:t>.</w:t>
      </w:r>
    </w:p>
    <w:p w14:paraId="35B45D55" w14:textId="77777777" w:rsidR="008D1BDA" w:rsidRPr="00FA11A2" w:rsidRDefault="008D1BDA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 xml:space="preserve">Requisitos: </w:t>
      </w:r>
      <w:r w:rsidRPr="000103C6">
        <w:rPr>
          <w:rFonts w:ascii="Arial" w:hAnsi="Arial" w:cs="Arial"/>
          <w:b/>
          <w:sz w:val="22"/>
          <w:highlight w:val="lightGray"/>
        </w:rPr>
        <w:t>A-L-T-F.</w:t>
      </w:r>
    </w:p>
    <w:p w14:paraId="236E8CF2" w14:textId="77777777" w:rsidR="007631AD" w:rsidRPr="00FA11A2" w:rsidRDefault="007631AD" w:rsidP="00E14E94">
      <w:pPr>
        <w:jc w:val="both"/>
        <w:rPr>
          <w:rFonts w:ascii="Arial" w:hAnsi="Arial" w:cs="Arial"/>
          <w:sz w:val="22"/>
        </w:rPr>
      </w:pPr>
    </w:p>
    <w:p w14:paraId="6D8C7DD2" w14:textId="6E0AA3D3" w:rsidR="008A0F89" w:rsidRPr="00FA11A2" w:rsidRDefault="00A364C0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 xml:space="preserve">Aplique </w:t>
      </w:r>
      <w:r w:rsidR="008A0F89" w:rsidRPr="00FA11A2">
        <w:rPr>
          <w:rFonts w:ascii="Arial" w:hAnsi="Arial" w:cs="Arial"/>
          <w:sz w:val="22"/>
        </w:rPr>
        <w:t>el proc</w:t>
      </w:r>
      <w:r w:rsidR="002E0A2D" w:rsidRPr="00FA11A2">
        <w:rPr>
          <w:rFonts w:ascii="Arial" w:hAnsi="Arial" w:cs="Arial"/>
          <w:sz w:val="22"/>
        </w:rPr>
        <w:t xml:space="preserve">edimiento de control de documentos </w:t>
      </w:r>
      <w:r w:rsidR="000103C6">
        <w:rPr>
          <w:rFonts w:ascii="Arial" w:hAnsi="Arial" w:cs="Arial"/>
          <w:sz w:val="22"/>
        </w:rPr>
        <w:t>del Sistema Integrado de Gestión.</w:t>
      </w:r>
    </w:p>
    <w:p w14:paraId="61FB4205" w14:textId="567C92A1" w:rsidR="008D1BDA" w:rsidRPr="00FA11A2" w:rsidRDefault="00557878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 xml:space="preserve">Requisitos: </w:t>
      </w:r>
      <w:r w:rsidRPr="000103C6">
        <w:rPr>
          <w:rFonts w:ascii="Arial" w:hAnsi="Arial" w:cs="Arial"/>
          <w:b/>
          <w:sz w:val="22"/>
          <w:highlight w:val="lightGray"/>
        </w:rPr>
        <w:t>A-</w:t>
      </w:r>
      <w:r w:rsidR="008D1BDA" w:rsidRPr="000103C6">
        <w:rPr>
          <w:rFonts w:ascii="Arial" w:hAnsi="Arial" w:cs="Arial"/>
          <w:b/>
          <w:sz w:val="22"/>
          <w:highlight w:val="lightGray"/>
        </w:rPr>
        <w:t>F</w:t>
      </w:r>
      <w:r w:rsidR="008D1BDA" w:rsidRPr="00FA11A2">
        <w:rPr>
          <w:rFonts w:ascii="Arial" w:hAnsi="Arial" w:cs="Arial"/>
          <w:sz w:val="22"/>
        </w:rPr>
        <w:t>.</w:t>
      </w:r>
    </w:p>
    <w:p w14:paraId="638AA6F0" w14:textId="77777777" w:rsidR="007631AD" w:rsidRPr="00FA11A2" w:rsidRDefault="007631AD" w:rsidP="00E14E94">
      <w:pPr>
        <w:jc w:val="both"/>
        <w:rPr>
          <w:rFonts w:ascii="Arial" w:hAnsi="Arial" w:cs="Arial"/>
          <w:sz w:val="22"/>
        </w:rPr>
      </w:pPr>
    </w:p>
    <w:p w14:paraId="3889A6A1" w14:textId="77777777" w:rsidR="00331DC5" w:rsidRDefault="00331DC5" w:rsidP="00E14E94">
      <w:pPr>
        <w:jc w:val="both"/>
        <w:rPr>
          <w:rFonts w:ascii="Arial" w:hAnsi="Arial" w:cs="Arial"/>
          <w:sz w:val="22"/>
        </w:rPr>
      </w:pPr>
    </w:p>
    <w:p w14:paraId="7CABBC4E" w14:textId="670150E7" w:rsidR="000212A0" w:rsidRPr="00FA11A2" w:rsidRDefault="00A364C0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lastRenderedPageBreak/>
        <w:t xml:space="preserve">Produzca </w:t>
      </w:r>
      <w:r w:rsidR="000212A0" w:rsidRPr="00FA11A2">
        <w:rPr>
          <w:rFonts w:ascii="Arial" w:hAnsi="Arial" w:cs="Arial"/>
          <w:sz w:val="22"/>
        </w:rPr>
        <w:t>e</w:t>
      </w:r>
      <w:r w:rsidRPr="00FA11A2">
        <w:rPr>
          <w:rFonts w:ascii="Arial" w:hAnsi="Arial" w:cs="Arial"/>
          <w:sz w:val="22"/>
        </w:rPr>
        <w:t>xpedientes híbridos</w:t>
      </w:r>
      <w:r w:rsidR="00CB28FA" w:rsidRPr="00FA11A2">
        <w:rPr>
          <w:rFonts w:ascii="Arial" w:hAnsi="Arial" w:cs="Arial"/>
          <w:sz w:val="22"/>
        </w:rPr>
        <w:t xml:space="preserve"> derivados de</w:t>
      </w:r>
      <w:r w:rsidR="000212A0" w:rsidRPr="00FA11A2">
        <w:rPr>
          <w:rFonts w:ascii="Arial" w:hAnsi="Arial" w:cs="Arial"/>
          <w:sz w:val="22"/>
        </w:rPr>
        <w:t xml:space="preserve"> t</w:t>
      </w:r>
      <w:r w:rsidR="00B83315" w:rsidRPr="00FA11A2">
        <w:rPr>
          <w:rFonts w:ascii="Arial" w:hAnsi="Arial" w:cs="Arial"/>
          <w:sz w:val="22"/>
        </w:rPr>
        <w:t>rámites en línea,</w:t>
      </w:r>
      <w:r w:rsidR="000212A0" w:rsidRPr="00FA11A2">
        <w:rPr>
          <w:rFonts w:ascii="Arial" w:hAnsi="Arial" w:cs="Arial"/>
          <w:sz w:val="22"/>
        </w:rPr>
        <w:t xml:space="preserve"> formularios electrónicos</w:t>
      </w:r>
      <w:r w:rsidR="00B83315" w:rsidRPr="00FA11A2">
        <w:rPr>
          <w:rFonts w:ascii="Arial" w:hAnsi="Arial" w:cs="Arial"/>
          <w:sz w:val="22"/>
        </w:rPr>
        <w:t xml:space="preserve"> y sistemas de información</w:t>
      </w:r>
      <w:r w:rsidR="00557878" w:rsidRPr="00FA11A2">
        <w:rPr>
          <w:rFonts w:ascii="Arial" w:hAnsi="Arial" w:cs="Arial"/>
          <w:sz w:val="22"/>
        </w:rPr>
        <w:t xml:space="preserve">; </w:t>
      </w:r>
      <w:r w:rsidR="000212A0" w:rsidRPr="00FA11A2">
        <w:rPr>
          <w:rFonts w:ascii="Arial" w:hAnsi="Arial" w:cs="Arial"/>
          <w:sz w:val="22"/>
        </w:rPr>
        <w:t>su administración</w:t>
      </w:r>
      <w:r w:rsidR="00B83315" w:rsidRPr="00FA11A2">
        <w:rPr>
          <w:rFonts w:ascii="Arial" w:hAnsi="Arial" w:cs="Arial"/>
          <w:sz w:val="22"/>
        </w:rPr>
        <w:t xml:space="preserve"> y disposición final </w:t>
      </w:r>
      <w:r w:rsidR="00557878" w:rsidRPr="00FA11A2">
        <w:rPr>
          <w:rFonts w:ascii="Arial" w:hAnsi="Arial" w:cs="Arial"/>
          <w:sz w:val="22"/>
        </w:rPr>
        <w:t xml:space="preserve">se regula </w:t>
      </w:r>
      <w:r w:rsidR="00B83315" w:rsidRPr="00FA11A2">
        <w:rPr>
          <w:rFonts w:ascii="Arial" w:hAnsi="Arial" w:cs="Arial"/>
          <w:sz w:val="22"/>
        </w:rPr>
        <w:t xml:space="preserve">a través de las </w:t>
      </w:r>
      <w:r w:rsidR="000212A0" w:rsidRPr="00FA11A2">
        <w:rPr>
          <w:rFonts w:ascii="Arial" w:hAnsi="Arial" w:cs="Arial"/>
          <w:sz w:val="22"/>
        </w:rPr>
        <w:t>Tabla</w:t>
      </w:r>
      <w:r w:rsidR="00B83315" w:rsidRPr="00FA11A2">
        <w:rPr>
          <w:rFonts w:ascii="Arial" w:hAnsi="Arial" w:cs="Arial"/>
          <w:sz w:val="22"/>
        </w:rPr>
        <w:t>s</w:t>
      </w:r>
      <w:r w:rsidR="000212A0" w:rsidRPr="00FA11A2">
        <w:rPr>
          <w:rFonts w:ascii="Arial" w:hAnsi="Arial" w:cs="Arial"/>
          <w:sz w:val="22"/>
        </w:rPr>
        <w:t xml:space="preserve"> de Retención Documental.</w:t>
      </w:r>
    </w:p>
    <w:p w14:paraId="365B34CC" w14:textId="77777777" w:rsidR="008D1BDA" w:rsidRPr="00FA11A2" w:rsidRDefault="008D1BDA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 xml:space="preserve">Requisitos: </w:t>
      </w:r>
      <w:r w:rsidRPr="003A06C2">
        <w:rPr>
          <w:rFonts w:ascii="Arial" w:hAnsi="Arial" w:cs="Arial"/>
          <w:b/>
          <w:sz w:val="22"/>
          <w:highlight w:val="lightGray"/>
        </w:rPr>
        <w:t>A-L-T-F.</w:t>
      </w:r>
    </w:p>
    <w:p w14:paraId="108A43CA" w14:textId="77777777" w:rsidR="007631AD" w:rsidRPr="00FA11A2" w:rsidRDefault="007631AD" w:rsidP="00E14E94">
      <w:pPr>
        <w:jc w:val="both"/>
        <w:rPr>
          <w:rFonts w:ascii="Arial" w:hAnsi="Arial" w:cs="Arial"/>
          <w:sz w:val="22"/>
        </w:rPr>
      </w:pPr>
    </w:p>
    <w:p w14:paraId="6363F6FE" w14:textId="1F7D84B8" w:rsidR="000212A0" w:rsidRPr="00FA11A2" w:rsidRDefault="00A364C0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>Haga</w:t>
      </w:r>
      <w:r w:rsidR="00B83315" w:rsidRPr="00FA11A2">
        <w:rPr>
          <w:rFonts w:ascii="Arial" w:hAnsi="Arial" w:cs="Arial"/>
          <w:sz w:val="22"/>
        </w:rPr>
        <w:t xml:space="preserve"> </w:t>
      </w:r>
      <w:r w:rsidR="000212A0" w:rsidRPr="00FA11A2">
        <w:rPr>
          <w:rFonts w:ascii="Arial" w:hAnsi="Arial" w:cs="Arial"/>
          <w:sz w:val="22"/>
        </w:rPr>
        <w:t xml:space="preserve">uso de </w:t>
      </w:r>
      <w:r w:rsidR="00B83315" w:rsidRPr="00FA11A2">
        <w:rPr>
          <w:rFonts w:ascii="Arial" w:hAnsi="Arial" w:cs="Arial"/>
          <w:sz w:val="22"/>
        </w:rPr>
        <w:t xml:space="preserve">las </w:t>
      </w:r>
      <w:r w:rsidR="000212A0" w:rsidRPr="00FA11A2">
        <w:rPr>
          <w:rFonts w:ascii="Arial" w:hAnsi="Arial" w:cs="Arial"/>
          <w:sz w:val="22"/>
        </w:rPr>
        <w:t>copias digitales para racionalizar el us</w:t>
      </w:r>
      <w:r w:rsidRPr="00FA11A2">
        <w:rPr>
          <w:rFonts w:ascii="Arial" w:hAnsi="Arial" w:cs="Arial"/>
          <w:sz w:val="22"/>
        </w:rPr>
        <w:t>o del soporte papel.  Solo imprima</w:t>
      </w:r>
      <w:r w:rsidR="000212A0" w:rsidRPr="00FA11A2">
        <w:rPr>
          <w:rFonts w:ascii="Arial" w:hAnsi="Arial" w:cs="Arial"/>
          <w:sz w:val="22"/>
        </w:rPr>
        <w:t xml:space="preserve"> los documentos evidencia de los procesos misionales y/o de a</w:t>
      </w:r>
      <w:r w:rsidR="00B83315" w:rsidRPr="00FA11A2">
        <w:rPr>
          <w:rFonts w:ascii="Arial" w:hAnsi="Arial" w:cs="Arial"/>
          <w:sz w:val="22"/>
        </w:rPr>
        <w:t>poyo de la entidad o que permite</w:t>
      </w:r>
      <w:r w:rsidR="000212A0" w:rsidRPr="00FA11A2">
        <w:rPr>
          <w:rFonts w:ascii="Arial" w:hAnsi="Arial" w:cs="Arial"/>
          <w:sz w:val="22"/>
        </w:rPr>
        <w:t xml:space="preserve">n </w:t>
      </w:r>
      <w:r w:rsidR="00B83315" w:rsidRPr="00FA11A2">
        <w:rPr>
          <w:rFonts w:ascii="Arial" w:hAnsi="Arial" w:cs="Arial"/>
          <w:sz w:val="22"/>
        </w:rPr>
        <w:t>generar referencias cruzadas para facilitar</w:t>
      </w:r>
      <w:r w:rsidR="000212A0" w:rsidRPr="00FA11A2">
        <w:rPr>
          <w:rFonts w:ascii="Arial" w:hAnsi="Arial" w:cs="Arial"/>
          <w:sz w:val="22"/>
        </w:rPr>
        <w:t xml:space="preserve"> la producción </w:t>
      </w:r>
      <w:r w:rsidR="00B83315" w:rsidRPr="00FA11A2">
        <w:rPr>
          <w:rFonts w:ascii="Arial" w:hAnsi="Arial" w:cs="Arial"/>
          <w:sz w:val="22"/>
        </w:rPr>
        <w:t>conjunta de expedientes en varios</w:t>
      </w:r>
      <w:r w:rsidR="000212A0" w:rsidRPr="00FA11A2">
        <w:rPr>
          <w:rFonts w:ascii="Arial" w:hAnsi="Arial" w:cs="Arial"/>
          <w:sz w:val="22"/>
        </w:rPr>
        <w:t xml:space="preserve"> soportes</w:t>
      </w:r>
      <w:r w:rsidR="00B83315" w:rsidRPr="00FA11A2">
        <w:rPr>
          <w:rFonts w:ascii="Arial" w:hAnsi="Arial" w:cs="Arial"/>
          <w:sz w:val="22"/>
        </w:rPr>
        <w:t xml:space="preserve"> atendien</w:t>
      </w:r>
      <w:r w:rsidRPr="00FA11A2">
        <w:rPr>
          <w:rFonts w:ascii="Arial" w:hAnsi="Arial" w:cs="Arial"/>
          <w:sz w:val="22"/>
        </w:rPr>
        <w:t>do la política de uso y consumo respon</w:t>
      </w:r>
      <w:r w:rsidR="00C055AF">
        <w:rPr>
          <w:rFonts w:ascii="Arial" w:hAnsi="Arial" w:cs="Arial"/>
          <w:sz w:val="22"/>
        </w:rPr>
        <w:t>sable del papel</w:t>
      </w:r>
      <w:r w:rsidRPr="00FA11A2">
        <w:rPr>
          <w:rFonts w:ascii="Arial" w:hAnsi="Arial" w:cs="Arial"/>
          <w:sz w:val="22"/>
        </w:rPr>
        <w:t>.</w:t>
      </w:r>
    </w:p>
    <w:p w14:paraId="0DC40C43" w14:textId="77777777" w:rsidR="008D1BDA" w:rsidRPr="00FA11A2" w:rsidRDefault="008D1BDA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 xml:space="preserve">Requisitos: </w:t>
      </w:r>
      <w:r w:rsidRPr="003A06C2">
        <w:rPr>
          <w:rFonts w:ascii="Arial" w:hAnsi="Arial" w:cs="Arial"/>
          <w:b/>
          <w:sz w:val="22"/>
          <w:highlight w:val="lightGray"/>
        </w:rPr>
        <w:t>A-L-T-F.</w:t>
      </w:r>
    </w:p>
    <w:p w14:paraId="11130AFB" w14:textId="77777777" w:rsidR="004F570F" w:rsidRPr="00FA11A2" w:rsidRDefault="004F570F" w:rsidP="00E14E94">
      <w:pPr>
        <w:jc w:val="both"/>
        <w:rPr>
          <w:rFonts w:ascii="Arial" w:hAnsi="Arial" w:cs="Arial"/>
          <w:sz w:val="22"/>
        </w:rPr>
      </w:pPr>
    </w:p>
    <w:p w14:paraId="0D075574" w14:textId="5A1916D0" w:rsidR="000212A0" w:rsidRPr="00FA11A2" w:rsidRDefault="00372D04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>Maneje</w:t>
      </w:r>
      <w:r w:rsidR="000212A0" w:rsidRPr="00FA11A2">
        <w:rPr>
          <w:rFonts w:ascii="Arial" w:hAnsi="Arial" w:cs="Arial"/>
          <w:sz w:val="22"/>
        </w:rPr>
        <w:t xml:space="preserve"> las comunicacione</w:t>
      </w:r>
      <w:r w:rsidR="00E44576" w:rsidRPr="00FA11A2">
        <w:rPr>
          <w:rFonts w:ascii="Arial" w:hAnsi="Arial" w:cs="Arial"/>
          <w:sz w:val="22"/>
        </w:rPr>
        <w:t>s oficiales interna</w:t>
      </w:r>
      <w:r w:rsidRPr="00FA11A2">
        <w:rPr>
          <w:rFonts w:ascii="Arial" w:hAnsi="Arial" w:cs="Arial"/>
          <w:sz w:val="22"/>
        </w:rPr>
        <w:t xml:space="preserve">s </w:t>
      </w:r>
      <w:r w:rsidR="00E44576" w:rsidRPr="00FA11A2">
        <w:rPr>
          <w:rFonts w:ascii="Arial" w:hAnsi="Arial" w:cs="Arial"/>
          <w:sz w:val="22"/>
        </w:rPr>
        <w:t>en soporte electrónico</w:t>
      </w:r>
      <w:r w:rsidR="000212A0" w:rsidRPr="00FA11A2">
        <w:rPr>
          <w:rFonts w:ascii="Arial" w:hAnsi="Arial" w:cs="Arial"/>
          <w:sz w:val="22"/>
        </w:rPr>
        <w:t xml:space="preserve"> de acu</w:t>
      </w:r>
      <w:r w:rsidR="00E44576" w:rsidRPr="00FA11A2">
        <w:rPr>
          <w:rFonts w:ascii="Arial" w:hAnsi="Arial" w:cs="Arial"/>
          <w:sz w:val="22"/>
        </w:rPr>
        <w:t xml:space="preserve">erdo la </w:t>
      </w:r>
      <w:r w:rsidR="005A1AAF" w:rsidRPr="00FA11A2">
        <w:rPr>
          <w:rFonts w:ascii="Arial" w:hAnsi="Arial" w:cs="Arial"/>
          <w:sz w:val="22"/>
        </w:rPr>
        <w:t>P</w:t>
      </w:r>
      <w:r w:rsidR="00E44576" w:rsidRPr="00FA11A2">
        <w:rPr>
          <w:rFonts w:ascii="Arial" w:hAnsi="Arial" w:cs="Arial"/>
          <w:sz w:val="22"/>
        </w:rPr>
        <w:t>olítica de reducci</w:t>
      </w:r>
      <w:r w:rsidR="005A1AAF" w:rsidRPr="00FA11A2">
        <w:rPr>
          <w:rFonts w:ascii="Arial" w:hAnsi="Arial" w:cs="Arial"/>
          <w:sz w:val="22"/>
        </w:rPr>
        <w:t xml:space="preserve">ón del </w:t>
      </w:r>
      <w:r w:rsidR="00E44576" w:rsidRPr="00FA11A2">
        <w:rPr>
          <w:rFonts w:ascii="Arial" w:hAnsi="Arial" w:cs="Arial"/>
          <w:sz w:val="22"/>
        </w:rPr>
        <w:t>u</w:t>
      </w:r>
      <w:r w:rsidR="005A1AAF" w:rsidRPr="00FA11A2">
        <w:rPr>
          <w:rFonts w:ascii="Arial" w:hAnsi="Arial" w:cs="Arial"/>
          <w:sz w:val="22"/>
        </w:rPr>
        <w:t>s</w:t>
      </w:r>
      <w:r w:rsidR="00E44576" w:rsidRPr="00FA11A2">
        <w:rPr>
          <w:rFonts w:ascii="Arial" w:hAnsi="Arial" w:cs="Arial"/>
          <w:sz w:val="22"/>
        </w:rPr>
        <w:t xml:space="preserve">o del soporte papel y los lineamientos </w:t>
      </w:r>
      <w:r w:rsidR="000212A0" w:rsidRPr="00FA11A2">
        <w:rPr>
          <w:rFonts w:ascii="Arial" w:hAnsi="Arial" w:cs="Arial"/>
          <w:sz w:val="22"/>
        </w:rPr>
        <w:t xml:space="preserve">emitidos por el Ministerio de Tecnologías de </w:t>
      </w:r>
      <w:r w:rsidR="00C055AF">
        <w:rPr>
          <w:rFonts w:ascii="Arial" w:hAnsi="Arial" w:cs="Arial"/>
          <w:sz w:val="22"/>
        </w:rPr>
        <w:t>la Información y Comunicaciones y</w:t>
      </w:r>
      <w:r w:rsidR="000212A0" w:rsidRPr="00FA11A2">
        <w:rPr>
          <w:rFonts w:ascii="Arial" w:hAnsi="Arial" w:cs="Arial"/>
          <w:sz w:val="22"/>
        </w:rPr>
        <w:t xml:space="preserve"> el Archivo General de </w:t>
      </w:r>
      <w:r w:rsidR="00C055AF">
        <w:rPr>
          <w:rFonts w:ascii="Arial" w:hAnsi="Arial" w:cs="Arial"/>
          <w:sz w:val="22"/>
        </w:rPr>
        <w:t>la Nación</w:t>
      </w:r>
      <w:r w:rsidR="000212A0" w:rsidRPr="00FA11A2">
        <w:rPr>
          <w:rFonts w:ascii="Arial" w:hAnsi="Arial" w:cs="Arial"/>
          <w:sz w:val="22"/>
        </w:rPr>
        <w:t>.</w:t>
      </w:r>
    </w:p>
    <w:p w14:paraId="4CCF1B3A" w14:textId="77777777" w:rsidR="008D1BDA" w:rsidRPr="00FA11A2" w:rsidRDefault="008D1BDA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 xml:space="preserve">Requisitos: </w:t>
      </w:r>
      <w:r w:rsidRPr="003A06C2">
        <w:rPr>
          <w:rFonts w:ascii="Arial" w:hAnsi="Arial" w:cs="Arial"/>
          <w:b/>
          <w:sz w:val="22"/>
          <w:highlight w:val="lightGray"/>
        </w:rPr>
        <w:t>A-L-T-F.</w:t>
      </w:r>
    </w:p>
    <w:p w14:paraId="5D601B7F" w14:textId="77777777" w:rsidR="004F570F" w:rsidRPr="00FA11A2" w:rsidRDefault="004F570F" w:rsidP="00E14E94">
      <w:pPr>
        <w:jc w:val="both"/>
        <w:rPr>
          <w:rFonts w:ascii="Arial" w:hAnsi="Arial" w:cs="Arial"/>
          <w:sz w:val="22"/>
        </w:rPr>
      </w:pPr>
    </w:p>
    <w:p w14:paraId="6D65FB2F" w14:textId="0571526E" w:rsidR="000212A0" w:rsidRPr="00FA11A2" w:rsidRDefault="000212A0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>Toda la producción docum</w:t>
      </w:r>
      <w:r w:rsidR="005A1AAF" w:rsidRPr="00FA11A2">
        <w:rPr>
          <w:rFonts w:ascii="Arial" w:hAnsi="Arial" w:cs="Arial"/>
          <w:sz w:val="22"/>
        </w:rPr>
        <w:t>ental de la entidad se armoniza</w:t>
      </w:r>
      <w:r w:rsidRPr="00FA11A2">
        <w:rPr>
          <w:rFonts w:ascii="Arial" w:hAnsi="Arial" w:cs="Arial"/>
          <w:sz w:val="22"/>
        </w:rPr>
        <w:t xml:space="preserve"> </w:t>
      </w:r>
      <w:r w:rsidR="00281C37" w:rsidRPr="00FA11A2">
        <w:rPr>
          <w:rFonts w:ascii="Arial" w:hAnsi="Arial" w:cs="Arial"/>
          <w:sz w:val="22"/>
        </w:rPr>
        <w:t>entre los diferentes in</w:t>
      </w:r>
      <w:r w:rsidR="005A1AAF" w:rsidRPr="00FA11A2">
        <w:rPr>
          <w:rFonts w:ascii="Arial" w:hAnsi="Arial" w:cs="Arial"/>
          <w:sz w:val="22"/>
        </w:rPr>
        <w:t xml:space="preserve">strumentos: </w:t>
      </w:r>
      <w:r w:rsidRPr="00FA11A2">
        <w:rPr>
          <w:rFonts w:ascii="Arial" w:hAnsi="Arial" w:cs="Arial"/>
          <w:sz w:val="22"/>
        </w:rPr>
        <w:t>Tablas de Retención Documental</w:t>
      </w:r>
      <w:r w:rsidR="00281C37" w:rsidRPr="00FA11A2">
        <w:rPr>
          <w:rFonts w:ascii="Arial" w:hAnsi="Arial" w:cs="Arial"/>
          <w:sz w:val="22"/>
        </w:rPr>
        <w:t>, el Registro de Activos de Información</w:t>
      </w:r>
      <w:r w:rsidRPr="00FA11A2">
        <w:rPr>
          <w:rFonts w:ascii="Arial" w:hAnsi="Arial" w:cs="Arial"/>
          <w:sz w:val="22"/>
        </w:rPr>
        <w:t xml:space="preserve"> y </w:t>
      </w:r>
      <w:r w:rsidR="00C054FC">
        <w:rPr>
          <w:rFonts w:ascii="Arial" w:hAnsi="Arial" w:cs="Arial"/>
          <w:sz w:val="22"/>
        </w:rPr>
        <w:t>las Tablas de</w:t>
      </w:r>
      <w:r w:rsidRPr="00FA11A2">
        <w:rPr>
          <w:rFonts w:ascii="Arial" w:hAnsi="Arial" w:cs="Arial"/>
          <w:sz w:val="22"/>
        </w:rPr>
        <w:t xml:space="preserve"> control de do</w:t>
      </w:r>
      <w:r w:rsidR="00C55ECF">
        <w:rPr>
          <w:rFonts w:ascii="Arial" w:hAnsi="Arial" w:cs="Arial"/>
          <w:sz w:val="22"/>
        </w:rPr>
        <w:t>cumentos</w:t>
      </w:r>
      <w:r w:rsidRPr="00FA11A2">
        <w:rPr>
          <w:rFonts w:ascii="Arial" w:hAnsi="Arial" w:cs="Arial"/>
          <w:sz w:val="22"/>
        </w:rPr>
        <w:t>.</w:t>
      </w:r>
    </w:p>
    <w:p w14:paraId="2BABE730" w14:textId="484E9880" w:rsidR="008D1BDA" w:rsidRPr="00FA11A2" w:rsidRDefault="00557878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 xml:space="preserve">Requisitos: </w:t>
      </w:r>
      <w:r w:rsidRPr="003A06C2">
        <w:rPr>
          <w:rFonts w:ascii="Arial" w:hAnsi="Arial" w:cs="Arial"/>
          <w:b/>
          <w:sz w:val="22"/>
          <w:highlight w:val="lightGray"/>
        </w:rPr>
        <w:t>A-</w:t>
      </w:r>
      <w:r w:rsidR="008D1BDA" w:rsidRPr="003A06C2">
        <w:rPr>
          <w:rFonts w:ascii="Arial" w:hAnsi="Arial" w:cs="Arial"/>
          <w:b/>
          <w:sz w:val="22"/>
          <w:highlight w:val="lightGray"/>
        </w:rPr>
        <w:t>F.</w:t>
      </w:r>
    </w:p>
    <w:p w14:paraId="545233D0" w14:textId="77777777" w:rsidR="004F570F" w:rsidRPr="00FA11A2" w:rsidRDefault="004F570F" w:rsidP="00E14E94">
      <w:pPr>
        <w:jc w:val="both"/>
        <w:rPr>
          <w:rFonts w:ascii="Arial" w:hAnsi="Arial" w:cs="Arial"/>
          <w:sz w:val="22"/>
        </w:rPr>
      </w:pPr>
    </w:p>
    <w:p w14:paraId="7C62352E" w14:textId="6C6780AD" w:rsidR="000212A0" w:rsidRPr="00FA11A2" w:rsidRDefault="00372D04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 xml:space="preserve">Atienda las </w:t>
      </w:r>
      <w:r w:rsidR="005A1AAF" w:rsidRPr="00FA11A2">
        <w:rPr>
          <w:rFonts w:ascii="Arial" w:hAnsi="Arial" w:cs="Arial"/>
          <w:sz w:val="22"/>
        </w:rPr>
        <w:t>c</w:t>
      </w:r>
      <w:r w:rsidR="000212A0" w:rsidRPr="00FA11A2">
        <w:rPr>
          <w:rFonts w:ascii="Arial" w:hAnsi="Arial" w:cs="Arial"/>
          <w:sz w:val="22"/>
        </w:rPr>
        <w:t>ond</w:t>
      </w:r>
      <w:r w:rsidR="005A1AAF" w:rsidRPr="00FA11A2">
        <w:rPr>
          <w:rFonts w:ascii="Arial" w:hAnsi="Arial" w:cs="Arial"/>
          <w:sz w:val="22"/>
        </w:rPr>
        <w:t>iciones para el uso y manejo de tintas y papel para producc</w:t>
      </w:r>
      <w:r w:rsidR="00261E41">
        <w:rPr>
          <w:rFonts w:ascii="Arial" w:hAnsi="Arial" w:cs="Arial"/>
          <w:sz w:val="22"/>
        </w:rPr>
        <w:t>ión de documentos de archivo.</w:t>
      </w:r>
    </w:p>
    <w:p w14:paraId="4F4B16E5" w14:textId="56774220" w:rsidR="008D1BDA" w:rsidRPr="00FA11A2" w:rsidRDefault="00557878" w:rsidP="00E14E94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 xml:space="preserve">Requisitos: </w:t>
      </w:r>
      <w:r w:rsidRPr="003A06C2">
        <w:rPr>
          <w:rFonts w:ascii="Arial" w:hAnsi="Arial" w:cs="Arial"/>
          <w:b/>
          <w:sz w:val="22"/>
          <w:highlight w:val="lightGray"/>
        </w:rPr>
        <w:t>A-L</w:t>
      </w:r>
      <w:r w:rsidR="008D1BDA" w:rsidRPr="003A06C2">
        <w:rPr>
          <w:rFonts w:ascii="Arial" w:hAnsi="Arial" w:cs="Arial"/>
          <w:b/>
          <w:sz w:val="22"/>
          <w:highlight w:val="lightGray"/>
        </w:rPr>
        <w:t>-F</w:t>
      </w:r>
      <w:r w:rsidR="008D1BDA" w:rsidRPr="00FA11A2">
        <w:rPr>
          <w:rFonts w:ascii="Arial" w:hAnsi="Arial" w:cs="Arial"/>
          <w:sz w:val="22"/>
        </w:rPr>
        <w:t>.</w:t>
      </w:r>
    </w:p>
    <w:p w14:paraId="0917C80C" w14:textId="008FEBC1" w:rsidR="008D1BDA" w:rsidRPr="00FA11A2" w:rsidRDefault="008D1BDA" w:rsidP="00FA11A2">
      <w:pPr>
        <w:rPr>
          <w:rFonts w:ascii="Arial" w:hAnsi="Arial" w:cs="Arial"/>
          <w:sz w:val="22"/>
        </w:rPr>
      </w:pPr>
    </w:p>
    <w:p w14:paraId="16BCD90E" w14:textId="5167B8A1" w:rsidR="00445F7E" w:rsidRPr="00D37BE1" w:rsidRDefault="00445F7E" w:rsidP="00FA11A2">
      <w:pPr>
        <w:rPr>
          <w:rFonts w:ascii="Arial" w:hAnsi="Arial" w:cs="Arial"/>
          <w:sz w:val="22"/>
          <w:u w:val="single"/>
        </w:rPr>
      </w:pPr>
      <w:r w:rsidRPr="00D37BE1">
        <w:rPr>
          <w:rFonts w:ascii="Arial" w:hAnsi="Arial" w:cs="Arial"/>
          <w:sz w:val="22"/>
          <w:u w:val="single"/>
        </w:rPr>
        <w:t>Área competente para el trámite.</w:t>
      </w:r>
    </w:p>
    <w:p w14:paraId="1322D062" w14:textId="77777777" w:rsidR="00610E91" w:rsidRPr="00FA11A2" w:rsidRDefault="00610E91" w:rsidP="00FA11A2">
      <w:pPr>
        <w:rPr>
          <w:rFonts w:ascii="Arial" w:hAnsi="Arial" w:cs="Arial"/>
          <w:sz w:val="22"/>
        </w:rPr>
      </w:pPr>
    </w:p>
    <w:p w14:paraId="1D32001A" w14:textId="72A9D209" w:rsidR="00445F7E" w:rsidRPr="00FA11A2" w:rsidRDefault="005E2794" w:rsidP="006960B7">
      <w:pPr>
        <w:jc w:val="both"/>
        <w:rPr>
          <w:rFonts w:ascii="Arial" w:hAnsi="Arial" w:cs="Arial"/>
          <w:sz w:val="22"/>
        </w:rPr>
      </w:pPr>
      <w:r w:rsidRPr="00FA11A2">
        <w:rPr>
          <w:rFonts w:ascii="Arial" w:hAnsi="Arial" w:cs="Arial"/>
          <w:sz w:val="22"/>
        </w:rPr>
        <w:t>Genere los documentos</w:t>
      </w:r>
      <w:r w:rsidR="00610E91" w:rsidRPr="00FA11A2">
        <w:rPr>
          <w:rFonts w:ascii="Arial" w:hAnsi="Arial" w:cs="Arial"/>
          <w:sz w:val="22"/>
        </w:rPr>
        <w:t xml:space="preserve"> atendiendo a la estructura documental definida en las Tablas de</w:t>
      </w:r>
      <w:r w:rsidRPr="00FA11A2">
        <w:rPr>
          <w:rFonts w:ascii="Arial" w:hAnsi="Arial" w:cs="Arial"/>
          <w:sz w:val="22"/>
        </w:rPr>
        <w:t xml:space="preserve"> Retención Documental y solicite su ajuste</w:t>
      </w:r>
      <w:r w:rsidR="00610E91" w:rsidRPr="00FA11A2">
        <w:rPr>
          <w:rFonts w:ascii="Arial" w:hAnsi="Arial" w:cs="Arial"/>
          <w:sz w:val="22"/>
        </w:rPr>
        <w:t xml:space="preserve"> cuando se producen cambios orgánicos y/o funcionales.</w:t>
      </w:r>
    </w:p>
    <w:p w14:paraId="4F6AE9E1" w14:textId="08FCBFE7" w:rsidR="008D1BDA" w:rsidRDefault="008D1BDA" w:rsidP="006960B7">
      <w:pPr>
        <w:jc w:val="both"/>
        <w:rPr>
          <w:rFonts w:ascii="Arial" w:hAnsi="Arial" w:cs="Arial"/>
          <w:b/>
          <w:sz w:val="22"/>
        </w:rPr>
      </w:pPr>
      <w:r w:rsidRPr="00FA11A2">
        <w:rPr>
          <w:rFonts w:ascii="Arial" w:hAnsi="Arial" w:cs="Arial"/>
          <w:sz w:val="22"/>
        </w:rPr>
        <w:t xml:space="preserve">Requisitos: </w:t>
      </w:r>
      <w:r w:rsidRPr="00FA42B6">
        <w:rPr>
          <w:rFonts w:ascii="Arial" w:hAnsi="Arial" w:cs="Arial"/>
          <w:b/>
          <w:sz w:val="22"/>
          <w:highlight w:val="lightGray"/>
        </w:rPr>
        <w:t>A-L-T-F.</w:t>
      </w:r>
    </w:p>
    <w:p w14:paraId="6051E051" w14:textId="3491744B" w:rsidR="00610E91" w:rsidRPr="00E65906" w:rsidRDefault="00610E91" w:rsidP="00831E56">
      <w:pPr>
        <w:jc w:val="both"/>
        <w:rPr>
          <w:rFonts w:ascii="Arial" w:hAnsi="Arial" w:cs="Arial"/>
          <w:sz w:val="22"/>
          <w:szCs w:val="22"/>
        </w:rPr>
      </w:pPr>
    </w:p>
    <w:p w14:paraId="6C28D2F5" w14:textId="77777777" w:rsidR="000212A0" w:rsidRPr="003F4387" w:rsidRDefault="00495122" w:rsidP="00831E56">
      <w:pPr>
        <w:pStyle w:val="Ttulo2"/>
        <w:numPr>
          <w:ilvl w:val="0"/>
          <w:numId w:val="0"/>
        </w:numPr>
        <w:ind w:left="576" w:hanging="576"/>
        <w:jc w:val="both"/>
        <w:rPr>
          <w:sz w:val="22"/>
          <w:szCs w:val="22"/>
        </w:rPr>
      </w:pPr>
      <w:bookmarkStart w:id="18" w:name="_Toc487034120"/>
      <w:bookmarkStart w:id="19" w:name="_Toc18879946"/>
      <w:r>
        <w:rPr>
          <w:sz w:val="22"/>
          <w:szCs w:val="22"/>
        </w:rPr>
        <w:t xml:space="preserve">2.7 </w:t>
      </w:r>
      <w:r w:rsidRPr="003F4387">
        <w:rPr>
          <w:sz w:val="22"/>
          <w:szCs w:val="22"/>
        </w:rPr>
        <w:t>GESTIÓN Y TRÁMITE.</w:t>
      </w:r>
      <w:bookmarkEnd w:id="18"/>
      <w:bookmarkEnd w:id="19"/>
    </w:p>
    <w:p w14:paraId="7531F8A9" w14:textId="77777777" w:rsidR="000212A0" w:rsidRDefault="000212A0" w:rsidP="00831E56">
      <w:pPr>
        <w:jc w:val="both"/>
        <w:rPr>
          <w:rFonts w:ascii="Arial" w:hAnsi="Arial" w:cs="Arial"/>
          <w:sz w:val="22"/>
          <w:szCs w:val="22"/>
        </w:rPr>
      </w:pPr>
    </w:p>
    <w:p w14:paraId="22153C49" w14:textId="079F236D" w:rsidR="000212A0" w:rsidRPr="009B59D8" w:rsidRDefault="000212A0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Luego de prod</w:t>
      </w:r>
      <w:r w:rsidR="00C92B08">
        <w:rPr>
          <w:rFonts w:ascii="Arial" w:hAnsi="Arial" w:cs="Arial"/>
          <w:sz w:val="22"/>
          <w:szCs w:val="22"/>
        </w:rPr>
        <w:t>ucido el documento, este sigue</w:t>
      </w:r>
      <w:r>
        <w:rPr>
          <w:rFonts w:ascii="Arial" w:hAnsi="Arial" w:cs="Arial"/>
          <w:sz w:val="22"/>
          <w:szCs w:val="22"/>
        </w:rPr>
        <w:t xml:space="preserve"> el flujo establecido en el proceso </w:t>
      </w:r>
      <w:r w:rsidR="00C92B08">
        <w:rPr>
          <w:rFonts w:ascii="Arial" w:hAnsi="Arial" w:cs="Arial"/>
          <w:sz w:val="22"/>
          <w:szCs w:val="22"/>
        </w:rPr>
        <w:t xml:space="preserve">al que pertenece establecido en </w:t>
      </w:r>
      <w:r w:rsidR="00E023C5">
        <w:rPr>
          <w:rFonts w:ascii="Arial" w:hAnsi="Arial" w:cs="Arial"/>
          <w:sz w:val="22"/>
          <w:szCs w:val="22"/>
        </w:rPr>
        <w:t>el Sistema de</w:t>
      </w:r>
      <w:r w:rsidR="00FA42B6">
        <w:rPr>
          <w:rFonts w:ascii="Arial" w:hAnsi="Arial" w:cs="Arial"/>
          <w:sz w:val="22"/>
          <w:szCs w:val="22"/>
        </w:rPr>
        <w:t xml:space="preserve"> Gestión</w:t>
      </w:r>
      <w:r w:rsidR="00C92B08">
        <w:rPr>
          <w:rFonts w:ascii="Arial" w:hAnsi="Arial" w:cs="Arial"/>
          <w:sz w:val="22"/>
          <w:szCs w:val="22"/>
        </w:rPr>
        <w:t xml:space="preserve"> en el cual se identifica</w:t>
      </w:r>
      <w:r>
        <w:rPr>
          <w:rFonts w:ascii="Arial" w:hAnsi="Arial" w:cs="Arial"/>
          <w:sz w:val="22"/>
          <w:szCs w:val="22"/>
        </w:rPr>
        <w:t xml:space="preserve"> en su ciclo de</w:t>
      </w:r>
      <w:r w:rsidR="00C92B08">
        <w:rPr>
          <w:rFonts w:ascii="Arial" w:hAnsi="Arial" w:cs="Arial"/>
          <w:sz w:val="22"/>
          <w:szCs w:val="22"/>
        </w:rPr>
        <w:t xml:space="preserve"> trámite </w:t>
      </w:r>
      <w:r>
        <w:rPr>
          <w:rFonts w:ascii="Arial" w:hAnsi="Arial" w:cs="Arial"/>
          <w:sz w:val="22"/>
          <w:szCs w:val="22"/>
        </w:rPr>
        <w:t xml:space="preserve">la </w:t>
      </w:r>
      <w:r w:rsidRPr="009B59D8">
        <w:rPr>
          <w:rFonts w:ascii="Arial" w:hAnsi="Arial" w:cs="Arial"/>
          <w:sz w:val="22"/>
          <w:szCs w:val="22"/>
        </w:rPr>
        <w:t xml:space="preserve">recepción, </w:t>
      </w:r>
      <w:r>
        <w:rPr>
          <w:rFonts w:ascii="Arial" w:hAnsi="Arial" w:cs="Arial"/>
          <w:sz w:val="22"/>
          <w:szCs w:val="22"/>
        </w:rPr>
        <w:t xml:space="preserve">el </w:t>
      </w:r>
      <w:r w:rsidRPr="009B59D8">
        <w:rPr>
          <w:rFonts w:ascii="Arial" w:hAnsi="Arial" w:cs="Arial"/>
          <w:sz w:val="22"/>
          <w:szCs w:val="22"/>
        </w:rPr>
        <w:t>registro</w:t>
      </w:r>
      <w:r>
        <w:rPr>
          <w:rFonts w:ascii="Arial" w:hAnsi="Arial" w:cs="Arial"/>
          <w:sz w:val="22"/>
          <w:szCs w:val="22"/>
        </w:rPr>
        <w:t xml:space="preserve">, la </w:t>
      </w:r>
      <w:r w:rsidRPr="009B59D8">
        <w:rPr>
          <w:rFonts w:ascii="Arial" w:hAnsi="Arial" w:cs="Arial"/>
          <w:sz w:val="22"/>
          <w:szCs w:val="22"/>
        </w:rPr>
        <w:t>distribución</w:t>
      </w:r>
      <w:r>
        <w:rPr>
          <w:rFonts w:ascii="Arial" w:hAnsi="Arial" w:cs="Arial"/>
          <w:sz w:val="22"/>
          <w:szCs w:val="22"/>
        </w:rPr>
        <w:t xml:space="preserve"> a las oficinas y funcionarios responsables de su g</w:t>
      </w:r>
      <w:r w:rsidR="00C92B08">
        <w:rPr>
          <w:rFonts w:ascii="Arial" w:hAnsi="Arial" w:cs="Arial"/>
          <w:sz w:val="22"/>
          <w:szCs w:val="22"/>
        </w:rPr>
        <w:t>estión, el trámite y momento de archivo.</w:t>
      </w:r>
      <w:r w:rsidR="00D97AAB">
        <w:rPr>
          <w:rFonts w:ascii="Arial" w:hAnsi="Arial" w:cs="Arial"/>
          <w:sz w:val="22"/>
          <w:szCs w:val="22"/>
        </w:rPr>
        <w:t xml:space="preserve"> </w:t>
      </w:r>
      <w:r w:rsidR="00C92B08">
        <w:rPr>
          <w:rFonts w:ascii="Arial" w:hAnsi="Arial" w:cs="Arial"/>
          <w:sz w:val="22"/>
          <w:szCs w:val="22"/>
        </w:rPr>
        <w:t xml:space="preserve">Cada dependencia </w:t>
      </w:r>
      <w:r>
        <w:rPr>
          <w:rFonts w:ascii="Arial" w:hAnsi="Arial" w:cs="Arial"/>
          <w:sz w:val="22"/>
          <w:szCs w:val="22"/>
        </w:rPr>
        <w:t>realiz</w:t>
      </w:r>
      <w:r w:rsidR="00C92B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trazabilidad de las acciones </w:t>
      </w:r>
      <w:r w:rsidRPr="009B59D8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siguen </w:t>
      </w:r>
      <w:r w:rsidRPr="009B59D8">
        <w:rPr>
          <w:rFonts w:ascii="Arial" w:hAnsi="Arial" w:cs="Arial"/>
          <w:sz w:val="22"/>
          <w:szCs w:val="22"/>
        </w:rPr>
        <w:t xml:space="preserve">los documentos hasta la </w:t>
      </w:r>
      <w:r>
        <w:rPr>
          <w:rFonts w:ascii="Arial" w:hAnsi="Arial" w:cs="Arial"/>
          <w:sz w:val="22"/>
          <w:szCs w:val="22"/>
        </w:rPr>
        <w:t>finalización o resolución</w:t>
      </w:r>
      <w:r w:rsidRPr="009B59D8">
        <w:rPr>
          <w:rFonts w:ascii="Arial" w:hAnsi="Arial" w:cs="Arial"/>
          <w:sz w:val="22"/>
          <w:szCs w:val="22"/>
        </w:rPr>
        <w:t xml:space="preserve"> del asunto</w:t>
      </w:r>
      <w:r>
        <w:rPr>
          <w:rFonts w:ascii="Arial" w:hAnsi="Arial" w:cs="Arial"/>
          <w:sz w:val="22"/>
          <w:szCs w:val="22"/>
        </w:rPr>
        <w:t>. Los aspectos</w:t>
      </w:r>
      <w:r w:rsidR="00C92B08">
        <w:rPr>
          <w:rFonts w:ascii="Arial" w:hAnsi="Arial" w:cs="Arial"/>
          <w:sz w:val="22"/>
          <w:szCs w:val="22"/>
        </w:rPr>
        <w:t xml:space="preserve"> implementados para ello son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B2D285D" w14:textId="628810F4" w:rsidR="00E023C5" w:rsidRDefault="00E023C5" w:rsidP="00831E56">
      <w:pPr>
        <w:jc w:val="both"/>
        <w:rPr>
          <w:rFonts w:ascii="Arial" w:hAnsi="Arial" w:cs="Arial"/>
          <w:sz w:val="22"/>
          <w:szCs w:val="22"/>
        </w:rPr>
      </w:pPr>
    </w:p>
    <w:p w14:paraId="752F4F5D" w14:textId="160906DD" w:rsidR="00D97AAB" w:rsidRPr="00D97AAB" w:rsidRDefault="00D97AAB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D97AAB">
        <w:rPr>
          <w:rFonts w:ascii="Arial" w:hAnsi="Arial" w:cs="Arial"/>
          <w:sz w:val="22"/>
          <w:szCs w:val="22"/>
          <w:u w:val="single"/>
        </w:rPr>
        <w:t>Registro, vinculación al trámite y distribución de documentos</w:t>
      </w:r>
    </w:p>
    <w:p w14:paraId="16EC50FD" w14:textId="0DFDD392" w:rsidR="00D97AAB" w:rsidRDefault="00D97AAB" w:rsidP="00831E56">
      <w:pPr>
        <w:jc w:val="both"/>
        <w:rPr>
          <w:rFonts w:ascii="Arial" w:hAnsi="Arial" w:cs="Arial"/>
          <w:sz w:val="22"/>
          <w:szCs w:val="22"/>
        </w:rPr>
      </w:pPr>
    </w:p>
    <w:p w14:paraId="1B4458EA" w14:textId="17252D82" w:rsidR="002D39F9" w:rsidRPr="002D39F9" w:rsidRDefault="004E0BB0" w:rsidP="002D39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Realice</w:t>
      </w:r>
      <w:r w:rsidR="002D39F9" w:rsidRPr="002D39F9">
        <w:rPr>
          <w:rFonts w:ascii="Arial" w:hAnsi="Arial" w:cs="Arial"/>
          <w:sz w:val="22"/>
          <w:szCs w:val="22"/>
        </w:rPr>
        <w:t xml:space="preserve"> la recepción, registro y radicación de comu</w:t>
      </w:r>
      <w:r w:rsidR="00265787">
        <w:rPr>
          <w:rFonts w:ascii="Arial" w:hAnsi="Arial" w:cs="Arial"/>
          <w:sz w:val="22"/>
          <w:szCs w:val="22"/>
        </w:rPr>
        <w:t>nicaciones oficiales.</w:t>
      </w:r>
    </w:p>
    <w:p w14:paraId="2813BC7C" w14:textId="039DD48A" w:rsidR="002D39F9" w:rsidRDefault="005649BC" w:rsidP="002D39F9">
      <w:pPr>
        <w:jc w:val="both"/>
        <w:rPr>
          <w:rFonts w:ascii="Arial" w:hAnsi="Arial" w:cs="Arial"/>
          <w:sz w:val="22"/>
          <w:szCs w:val="22"/>
        </w:rPr>
      </w:pPr>
      <w:r w:rsidRPr="005649BC">
        <w:rPr>
          <w:rFonts w:ascii="Arial" w:hAnsi="Arial" w:cs="Arial"/>
          <w:sz w:val="22"/>
          <w:szCs w:val="22"/>
        </w:rPr>
        <w:t xml:space="preserve">Requisitos: </w:t>
      </w:r>
      <w:r w:rsidRPr="00FA42B6">
        <w:rPr>
          <w:rFonts w:ascii="Arial" w:hAnsi="Arial" w:cs="Arial"/>
          <w:b/>
          <w:sz w:val="22"/>
          <w:szCs w:val="22"/>
          <w:highlight w:val="lightGray"/>
        </w:rPr>
        <w:t>A-L-T-F.</w:t>
      </w:r>
    </w:p>
    <w:p w14:paraId="58EF5BF1" w14:textId="3ED699C3" w:rsidR="005649BC" w:rsidRDefault="005649BC" w:rsidP="002D39F9">
      <w:pPr>
        <w:jc w:val="both"/>
        <w:rPr>
          <w:rFonts w:ascii="Arial" w:hAnsi="Arial" w:cs="Arial"/>
          <w:sz w:val="22"/>
          <w:szCs w:val="22"/>
        </w:rPr>
      </w:pPr>
    </w:p>
    <w:p w14:paraId="49D590AD" w14:textId="694823D6" w:rsidR="00FA42B6" w:rsidRDefault="00FA42B6" w:rsidP="002D39F9">
      <w:pPr>
        <w:jc w:val="both"/>
        <w:rPr>
          <w:rFonts w:ascii="Arial" w:hAnsi="Arial" w:cs="Arial"/>
          <w:sz w:val="22"/>
          <w:szCs w:val="22"/>
        </w:rPr>
      </w:pPr>
    </w:p>
    <w:p w14:paraId="0F93C593" w14:textId="77777777" w:rsidR="00FA42B6" w:rsidRPr="002D39F9" w:rsidRDefault="00FA42B6" w:rsidP="002D39F9">
      <w:pPr>
        <w:jc w:val="both"/>
        <w:rPr>
          <w:rFonts w:ascii="Arial" w:hAnsi="Arial" w:cs="Arial"/>
          <w:sz w:val="22"/>
          <w:szCs w:val="22"/>
        </w:rPr>
      </w:pPr>
    </w:p>
    <w:p w14:paraId="1832B2B9" w14:textId="10C0AA53" w:rsidR="002D39F9" w:rsidRPr="002D39F9" w:rsidRDefault="00265787" w:rsidP="002D39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Revise que </w:t>
      </w:r>
      <w:r w:rsidR="00FA42B6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921C4D">
        <w:rPr>
          <w:rFonts w:ascii="Arial" w:hAnsi="Arial" w:cs="Arial"/>
          <w:sz w:val="22"/>
          <w:szCs w:val="22"/>
        </w:rPr>
        <w:t>realice</w:t>
      </w:r>
      <w:r w:rsidR="002D39F9" w:rsidRPr="002D39F9">
        <w:rPr>
          <w:rFonts w:ascii="Arial" w:hAnsi="Arial" w:cs="Arial"/>
          <w:sz w:val="22"/>
          <w:szCs w:val="22"/>
        </w:rPr>
        <w:t xml:space="preserve"> la asignación de responsable para atender el trámite correspondiente.</w:t>
      </w:r>
    </w:p>
    <w:p w14:paraId="6BFF163B" w14:textId="247A67B0" w:rsidR="002D39F9" w:rsidRDefault="001B590D" w:rsidP="002D39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FA42B6">
        <w:rPr>
          <w:rFonts w:ascii="Arial" w:hAnsi="Arial" w:cs="Arial"/>
          <w:b/>
          <w:sz w:val="22"/>
          <w:szCs w:val="22"/>
          <w:highlight w:val="lightGray"/>
        </w:rPr>
        <w:t>A</w:t>
      </w:r>
      <w:r w:rsidR="005649BC" w:rsidRPr="00FA42B6">
        <w:rPr>
          <w:rFonts w:ascii="Arial" w:hAnsi="Arial" w:cs="Arial"/>
          <w:b/>
          <w:sz w:val="22"/>
          <w:szCs w:val="22"/>
          <w:highlight w:val="lightGray"/>
        </w:rPr>
        <w:t>-F.</w:t>
      </w:r>
    </w:p>
    <w:p w14:paraId="0036B5E8" w14:textId="77777777" w:rsidR="005649BC" w:rsidRPr="002D39F9" w:rsidRDefault="005649BC" w:rsidP="002D39F9">
      <w:pPr>
        <w:jc w:val="both"/>
        <w:rPr>
          <w:rFonts w:ascii="Arial" w:hAnsi="Arial" w:cs="Arial"/>
          <w:sz w:val="22"/>
          <w:szCs w:val="22"/>
        </w:rPr>
      </w:pPr>
    </w:p>
    <w:p w14:paraId="5DAA3602" w14:textId="222C97A6" w:rsidR="00D97AAB" w:rsidRDefault="00921C4D" w:rsidP="002D39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Verifique que l</w:t>
      </w:r>
      <w:r w:rsidR="002D39F9" w:rsidRPr="002D39F9">
        <w:rPr>
          <w:rFonts w:ascii="Arial" w:hAnsi="Arial" w:cs="Arial"/>
          <w:sz w:val="22"/>
          <w:szCs w:val="22"/>
        </w:rPr>
        <w:t>a distribución de las comunicaciones oficiales externas (e</w:t>
      </w:r>
      <w:r>
        <w:rPr>
          <w:rFonts w:ascii="Arial" w:hAnsi="Arial" w:cs="Arial"/>
          <w:sz w:val="22"/>
          <w:szCs w:val="22"/>
        </w:rPr>
        <w:t>nviadas y recibidas) se coordine</w:t>
      </w:r>
      <w:r w:rsidR="002D39F9" w:rsidRPr="002D39F9">
        <w:rPr>
          <w:rFonts w:ascii="Arial" w:hAnsi="Arial" w:cs="Arial"/>
          <w:sz w:val="22"/>
          <w:szCs w:val="22"/>
        </w:rPr>
        <w:t xml:space="preserve"> desd</w:t>
      </w:r>
      <w:r w:rsidR="00A468BE">
        <w:rPr>
          <w:rFonts w:ascii="Arial" w:hAnsi="Arial" w:cs="Arial"/>
          <w:sz w:val="22"/>
          <w:szCs w:val="22"/>
        </w:rPr>
        <w:t>e la Vicerrectoría Administrativa</w:t>
      </w:r>
      <w:r w:rsidR="002D39F9" w:rsidRPr="002D39F9">
        <w:rPr>
          <w:rFonts w:ascii="Arial" w:hAnsi="Arial" w:cs="Arial"/>
          <w:sz w:val="22"/>
          <w:szCs w:val="22"/>
        </w:rPr>
        <w:t xml:space="preserve"> y las</w:t>
      </w:r>
      <w:r w:rsidR="00265787">
        <w:rPr>
          <w:rFonts w:ascii="Arial" w:hAnsi="Arial" w:cs="Arial"/>
          <w:sz w:val="22"/>
          <w:szCs w:val="22"/>
        </w:rPr>
        <w:t xml:space="preserve"> internas por las áreas</w:t>
      </w:r>
      <w:r w:rsidR="002D39F9" w:rsidRPr="002D39F9">
        <w:rPr>
          <w:rFonts w:ascii="Arial" w:hAnsi="Arial" w:cs="Arial"/>
          <w:sz w:val="22"/>
          <w:szCs w:val="22"/>
        </w:rPr>
        <w:t>.</w:t>
      </w:r>
    </w:p>
    <w:p w14:paraId="20FE2E4F" w14:textId="7C40B3DC" w:rsidR="002D39F9" w:rsidRDefault="001B590D" w:rsidP="002D39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A468BE">
        <w:rPr>
          <w:rFonts w:ascii="Arial" w:hAnsi="Arial" w:cs="Arial"/>
          <w:b/>
          <w:sz w:val="22"/>
          <w:szCs w:val="22"/>
          <w:highlight w:val="lightGray"/>
        </w:rPr>
        <w:t>A-</w:t>
      </w:r>
      <w:r w:rsidR="005649BC" w:rsidRPr="00A468BE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5940EAE4" w14:textId="2D267035" w:rsidR="004D526B" w:rsidRDefault="004D526B" w:rsidP="002D39F9">
      <w:pPr>
        <w:jc w:val="both"/>
        <w:rPr>
          <w:rFonts w:ascii="Arial" w:hAnsi="Arial" w:cs="Arial"/>
          <w:sz w:val="22"/>
          <w:szCs w:val="22"/>
        </w:rPr>
      </w:pPr>
    </w:p>
    <w:p w14:paraId="36AB6C2F" w14:textId="3040F32D" w:rsidR="004D526B" w:rsidRDefault="004D526B" w:rsidP="002D39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Lleve un registro de estadístico actualizado</w:t>
      </w:r>
      <w:r w:rsidRPr="004D526B">
        <w:t xml:space="preserve"> </w:t>
      </w:r>
      <w:r w:rsidRPr="004D526B">
        <w:rPr>
          <w:rFonts w:ascii="Arial" w:hAnsi="Arial" w:cs="Arial"/>
          <w:sz w:val="22"/>
          <w:szCs w:val="22"/>
        </w:rPr>
        <w:t>de las operaciones que se ejecutan en el proceso de registro, radicación y distribución de comunicaciones.</w:t>
      </w:r>
    </w:p>
    <w:p w14:paraId="46BDC21D" w14:textId="17CE66CE" w:rsidR="004D526B" w:rsidRDefault="004D526B" w:rsidP="002D39F9">
      <w:pPr>
        <w:jc w:val="both"/>
        <w:rPr>
          <w:rFonts w:ascii="Arial" w:hAnsi="Arial" w:cs="Arial"/>
          <w:sz w:val="22"/>
          <w:szCs w:val="22"/>
        </w:rPr>
      </w:pPr>
      <w:r w:rsidRPr="004D526B">
        <w:rPr>
          <w:rFonts w:ascii="Arial" w:hAnsi="Arial" w:cs="Arial"/>
          <w:sz w:val="22"/>
          <w:szCs w:val="22"/>
        </w:rPr>
        <w:t xml:space="preserve">Requisitos: </w:t>
      </w:r>
      <w:r w:rsidRPr="00A468BE">
        <w:rPr>
          <w:rFonts w:ascii="Arial" w:hAnsi="Arial" w:cs="Arial"/>
          <w:b/>
          <w:sz w:val="22"/>
          <w:szCs w:val="22"/>
          <w:highlight w:val="lightGray"/>
        </w:rPr>
        <w:t>A-F.</w:t>
      </w:r>
    </w:p>
    <w:p w14:paraId="1670A025" w14:textId="77777777" w:rsidR="005649BC" w:rsidRDefault="005649BC" w:rsidP="002D39F9">
      <w:pPr>
        <w:jc w:val="both"/>
        <w:rPr>
          <w:rFonts w:ascii="Arial" w:hAnsi="Arial" w:cs="Arial"/>
          <w:sz w:val="22"/>
          <w:szCs w:val="22"/>
        </w:rPr>
      </w:pPr>
    </w:p>
    <w:p w14:paraId="654DE8F2" w14:textId="1DA6E1B8" w:rsidR="00D97AAB" w:rsidRPr="00D97AAB" w:rsidRDefault="00D97AAB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D97AAB">
        <w:rPr>
          <w:rFonts w:ascii="Arial" w:hAnsi="Arial" w:cs="Arial"/>
          <w:sz w:val="22"/>
          <w:szCs w:val="22"/>
          <w:u w:val="single"/>
        </w:rPr>
        <w:t>Acceso y consulta</w:t>
      </w:r>
    </w:p>
    <w:p w14:paraId="262E081E" w14:textId="0DDEDA4F" w:rsidR="00D97AAB" w:rsidRDefault="00D97AAB" w:rsidP="00831E56">
      <w:pPr>
        <w:jc w:val="both"/>
        <w:rPr>
          <w:rFonts w:ascii="Arial" w:hAnsi="Arial" w:cs="Arial"/>
          <w:sz w:val="22"/>
          <w:szCs w:val="22"/>
        </w:rPr>
      </w:pPr>
    </w:p>
    <w:p w14:paraId="3969D068" w14:textId="6E8E1F16" w:rsidR="002D39F9" w:rsidRDefault="002D39F9" w:rsidP="00831E56">
      <w:pPr>
        <w:jc w:val="both"/>
        <w:rPr>
          <w:rFonts w:ascii="Arial" w:hAnsi="Arial" w:cs="Arial"/>
          <w:sz w:val="22"/>
          <w:szCs w:val="22"/>
        </w:rPr>
      </w:pPr>
      <w:r w:rsidRPr="002D39F9">
        <w:rPr>
          <w:rFonts w:ascii="Arial" w:hAnsi="Arial" w:cs="Arial"/>
          <w:sz w:val="22"/>
          <w:szCs w:val="22"/>
        </w:rPr>
        <w:t>La recuperación y consulta de expedientes en los archivos de gestión para la atención de trámite</w:t>
      </w:r>
      <w:r w:rsidR="005D0CE9">
        <w:rPr>
          <w:rFonts w:ascii="Arial" w:hAnsi="Arial" w:cs="Arial"/>
          <w:sz w:val="22"/>
          <w:szCs w:val="22"/>
        </w:rPr>
        <w:t>s está a cargo del área</w:t>
      </w:r>
      <w:r w:rsidRPr="002D39F9">
        <w:rPr>
          <w:rFonts w:ascii="Arial" w:hAnsi="Arial" w:cs="Arial"/>
          <w:sz w:val="22"/>
          <w:szCs w:val="22"/>
        </w:rPr>
        <w:t xml:space="preserve"> productora documental y para expedientes en fase de</w:t>
      </w:r>
      <w:r w:rsidR="00DC0FBF">
        <w:rPr>
          <w:rFonts w:ascii="Arial" w:hAnsi="Arial" w:cs="Arial"/>
          <w:sz w:val="22"/>
          <w:szCs w:val="22"/>
        </w:rPr>
        <w:t xml:space="preserve"> Archivo Central, a cargo del área funcional de gestión documental</w:t>
      </w:r>
      <w:r w:rsidR="005D47FE">
        <w:rPr>
          <w:rFonts w:ascii="Arial" w:hAnsi="Arial" w:cs="Arial"/>
          <w:sz w:val="22"/>
          <w:szCs w:val="22"/>
        </w:rPr>
        <w:t>.</w:t>
      </w:r>
    </w:p>
    <w:p w14:paraId="38C2BA11" w14:textId="53A6F019" w:rsidR="005649BC" w:rsidRDefault="002110C2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DC0FBF">
        <w:rPr>
          <w:rFonts w:ascii="Arial" w:hAnsi="Arial" w:cs="Arial"/>
          <w:b/>
          <w:sz w:val="22"/>
          <w:szCs w:val="22"/>
          <w:highlight w:val="lightGray"/>
        </w:rPr>
        <w:t>A-</w:t>
      </w:r>
      <w:r w:rsidR="005649BC" w:rsidRPr="00DC0FBF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24838174" w14:textId="74AFDE02" w:rsidR="005649BC" w:rsidRDefault="005649BC" w:rsidP="002D39F9">
      <w:pPr>
        <w:jc w:val="both"/>
        <w:rPr>
          <w:rFonts w:ascii="Arial" w:hAnsi="Arial" w:cs="Arial"/>
          <w:sz w:val="22"/>
          <w:szCs w:val="22"/>
        </w:rPr>
      </w:pPr>
    </w:p>
    <w:p w14:paraId="120CC247" w14:textId="2697B551" w:rsidR="005649BC" w:rsidRPr="001814EF" w:rsidRDefault="005D0CE9" w:rsidP="001814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los formatos establecidos para gestionar los</w:t>
      </w:r>
      <w:r w:rsidR="001814EF">
        <w:rPr>
          <w:rFonts w:ascii="Arial" w:hAnsi="Arial" w:cs="Arial"/>
          <w:sz w:val="22"/>
          <w:szCs w:val="22"/>
        </w:rPr>
        <w:t xml:space="preserve"> préstamo y consultas. </w:t>
      </w:r>
    </w:p>
    <w:p w14:paraId="634CB7FC" w14:textId="54810ED1" w:rsidR="005649BC" w:rsidRDefault="001814EF" w:rsidP="002D39F9">
      <w:pPr>
        <w:jc w:val="both"/>
        <w:rPr>
          <w:rFonts w:ascii="Arial" w:hAnsi="Arial" w:cs="Arial"/>
          <w:sz w:val="22"/>
          <w:szCs w:val="22"/>
        </w:rPr>
      </w:pPr>
      <w:r w:rsidRPr="001814EF">
        <w:rPr>
          <w:rFonts w:ascii="Arial" w:hAnsi="Arial" w:cs="Arial"/>
          <w:sz w:val="22"/>
          <w:szCs w:val="22"/>
        </w:rPr>
        <w:t xml:space="preserve">Requisitos: </w:t>
      </w:r>
      <w:r w:rsidRPr="00DC0FBF">
        <w:rPr>
          <w:rFonts w:ascii="Arial" w:hAnsi="Arial" w:cs="Arial"/>
          <w:b/>
          <w:sz w:val="22"/>
          <w:szCs w:val="22"/>
          <w:highlight w:val="lightGray"/>
        </w:rPr>
        <w:t>A-F.</w:t>
      </w:r>
    </w:p>
    <w:p w14:paraId="3CD2CCA7" w14:textId="2708508E" w:rsidR="005649BC" w:rsidRDefault="005649BC" w:rsidP="002D39F9">
      <w:pPr>
        <w:jc w:val="both"/>
        <w:rPr>
          <w:rFonts w:ascii="Arial" w:hAnsi="Arial" w:cs="Arial"/>
          <w:sz w:val="22"/>
          <w:szCs w:val="22"/>
        </w:rPr>
      </w:pPr>
    </w:p>
    <w:p w14:paraId="783E312C" w14:textId="69330D2E" w:rsidR="00D97AAB" w:rsidRPr="00D97AAB" w:rsidRDefault="00D97AAB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D97AAB">
        <w:rPr>
          <w:rFonts w:ascii="Arial" w:hAnsi="Arial" w:cs="Arial"/>
          <w:sz w:val="22"/>
          <w:szCs w:val="22"/>
          <w:u w:val="single"/>
        </w:rPr>
        <w:t>Control y seguimiento</w:t>
      </w:r>
    </w:p>
    <w:p w14:paraId="250BA263" w14:textId="04D44845" w:rsidR="002D39F9" w:rsidRPr="002D39F9" w:rsidRDefault="002D39F9" w:rsidP="002D39F9">
      <w:pPr>
        <w:jc w:val="both"/>
        <w:rPr>
          <w:rFonts w:ascii="Arial" w:hAnsi="Arial" w:cs="Arial"/>
          <w:sz w:val="22"/>
          <w:szCs w:val="22"/>
        </w:rPr>
      </w:pPr>
    </w:p>
    <w:p w14:paraId="7B386C13" w14:textId="26AC4869" w:rsidR="00D97AAB" w:rsidRPr="002D39F9" w:rsidRDefault="00ED2493" w:rsidP="002D39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</w:t>
      </w:r>
      <w:r w:rsidR="004A7C6E">
        <w:rPr>
          <w:rFonts w:ascii="Arial" w:hAnsi="Arial" w:cs="Arial"/>
          <w:sz w:val="22"/>
          <w:szCs w:val="22"/>
        </w:rPr>
        <w:t>lique el procedimiento establecido para la g</w:t>
      </w:r>
      <w:r>
        <w:rPr>
          <w:rFonts w:ascii="Arial" w:hAnsi="Arial" w:cs="Arial"/>
          <w:sz w:val="22"/>
          <w:szCs w:val="22"/>
        </w:rPr>
        <w:t>estión de comunicaciones.</w:t>
      </w:r>
    </w:p>
    <w:p w14:paraId="549F2BDD" w14:textId="18CB144A" w:rsidR="00115D9A" w:rsidRDefault="002D067F" w:rsidP="00115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4A7C6E">
        <w:rPr>
          <w:rFonts w:ascii="Arial" w:hAnsi="Arial" w:cs="Arial"/>
          <w:b/>
          <w:sz w:val="22"/>
          <w:szCs w:val="22"/>
          <w:highlight w:val="lightGray"/>
        </w:rPr>
        <w:t>A-</w:t>
      </w:r>
      <w:r w:rsidR="005649BC" w:rsidRPr="004A7C6E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4E4259DB" w14:textId="3955A7AD" w:rsidR="000F7B04" w:rsidRDefault="000F7B04" w:rsidP="00831E56">
      <w:pPr>
        <w:jc w:val="both"/>
        <w:rPr>
          <w:rFonts w:ascii="Arial" w:hAnsi="Arial" w:cs="Arial"/>
          <w:sz w:val="22"/>
          <w:szCs w:val="22"/>
        </w:rPr>
      </w:pPr>
    </w:p>
    <w:p w14:paraId="7731274B" w14:textId="77777777" w:rsidR="000212A0" w:rsidRPr="00104318" w:rsidRDefault="000D1C9F" w:rsidP="00831E56">
      <w:pPr>
        <w:pStyle w:val="Ttulo2"/>
        <w:numPr>
          <w:ilvl w:val="0"/>
          <w:numId w:val="0"/>
        </w:numPr>
        <w:ind w:left="576" w:hanging="576"/>
        <w:rPr>
          <w:sz w:val="22"/>
          <w:szCs w:val="22"/>
        </w:rPr>
      </w:pPr>
      <w:bookmarkStart w:id="20" w:name="_Toc487034121"/>
      <w:bookmarkStart w:id="21" w:name="_Toc18879947"/>
      <w:r w:rsidRPr="00104318">
        <w:rPr>
          <w:sz w:val="22"/>
          <w:szCs w:val="22"/>
        </w:rPr>
        <w:t>2.8 ORGANIZACIÓN.</w:t>
      </w:r>
      <w:bookmarkEnd w:id="20"/>
      <w:bookmarkEnd w:id="21"/>
    </w:p>
    <w:p w14:paraId="33BD6A19" w14:textId="77777777" w:rsidR="000212A0" w:rsidRDefault="000212A0" w:rsidP="00831E56">
      <w:pPr>
        <w:jc w:val="both"/>
        <w:rPr>
          <w:rFonts w:ascii="Arial" w:hAnsi="Arial" w:cs="Arial"/>
          <w:sz w:val="22"/>
          <w:szCs w:val="22"/>
        </w:rPr>
      </w:pPr>
    </w:p>
    <w:p w14:paraId="049C12AF" w14:textId="7BE06D34" w:rsidR="000212A0" w:rsidRPr="00314681" w:rsidRDefault="00A93630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0212A0">
        <w:rPr>
          <w:rFonts w:ascii="Arial" w:hAnsi="Arial" w:cs="Arial"/>
          <w:sz w:val="22"/>
          <w:szCs w:val="22"/>
        </w:rPr>
        <w:t>a</w:t>
      </w:r>
      <w:r w:rsidR="000212A0" w:rsidRPr="00314681">
        <w:rPr>
          <w:rFonts w:ascii="Arial" w:hAnsi="Arial" w:cs="Arial"/>
          <w:sz w:val="22"/>
          <w:szCs w:val="22"/>
        </w:rPr>
        <w:t xml:space="preserve"> organización</w:t>
      </w:r>
      <w:r>
        <w:rPr>
          <w:rFonts w:ascii="Arial" w:hAnsi="Arial" w:cs="Arial"/>
          <w:sz w:val="22"/>
          <w:szCs w:val="22"/>
        </w:rPr>
        <w:t xml:space="preserve"> de los document</w:t>
      </w:r>
      <w:r w:rsidR="00880E64">
        <w:rPr>
          <w:rFonts w:ascii="Arial" w:hAnsi="Arial" w:cs="Arial"/>
          <w:sz w:val="22"/>
          <w:szCs w:val="22"/>
        </w:rPr>
        <w:t>os producidos por el INFOTEP</w:t>
      </w:r>
      <w:r w:rsidR="00D02A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 ejercicio de sus competencias y funciones y a través de sus procesos y procedimientos, se realiza aplicando </w:t>
      </w:r>
      <w:r w:rsidR="000212A0" w:rsidRPr="00314681">
        <w:rPr>
          <w:rFonts w:ascii="Arial" w:hAnsi="Arial" w:cs="Arial"/>
          <w:sz w:val="22"/>
          <w:szCs w:val="22"/>
        </w:rPr>
        <w:t>los</w:t>
      </w:r>
      <w:r>
        <w:rPr>
          <w:rFonts w:ascii="Arial" w:hAnsi="Arial" w:cs="Arial"/>
          <w:sz w:val="22"/>
          <w:szCs w:val="22"/>
        </w:rPr>
        <w:t xml:space="preserve"> siguientes</w:t>
      </w:r>
      <w:r w:rsidR="000212A0" w:rsidRPr="00314681">
        <w:rPr>
          <w:rFonts w:ascii="Arial" w:hAnsi="Arial" w:cs="Arial"/>
          <w:sz w:val="22"/>
          <w:szCs w:val="22"/>
        </w:rPr>
        <w:t xml:space="preserve"> lineamientos técnicos para la clasificación, orden</w:t>
      </w:r>
      <w:r w:rsidR="00FC1797">
        <w:rPr>
          <w:rFonts w:ascii="Arial" w:hAnsi="Arial" w:cs="Arial"/>
          <w:sz w:val="22"/>
          <w:szCs w:val="22"/>
        </w:rPr>
        <w:t>ación</w:t>
      </w:r>
      <w:r>
        <w:rPr>
          <w:rFonts w:ascii="Arial" w:hAnsi="Arial" w:cs="Arial"/>
          <w:sz w:val="22"/>
          <w:szCs w:val="22"/>
        </w:rPr>
        <w:t>, descripción:</w:t>
      </w:r>
    </w:p>
    <w:p w14:paraId="72856FA1" w14:textId="23DEDA1A" w:rsidR="000212A0" w:rsidRDefault="000212A0" w:rsidP="00831E56">
      <w:pPr>
        <w:jc w:val="both"/>
        <w:rPr>
          <w:rFonts w:ascii="Arial" w:hAnsi="Arial" w:cs="Arial"/>
          <w:sz w:val="22"/>
          <w:szCs w:val="22"/>
        </w:rPr>
      </w:pPr>
    </w:p>
    <w:p w14:paraId="3761E958" w14:textId="703B7653" w:rsidR="00DA2C95" w:rsidRPr="00DA2C95" w:rsidRDefault="00DA2C95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DA2C95">
        <w:rPr>
          <w:rFonts w:ascii="Arial" w:hAnsi="Arial" w:cs="Arial"/>
          <w:sz w:val="22"/>
          <w:szCs w:val="22"/>
          <w:u w:val="single"/>
        </w:rPr>
        <w:t>Clasificación.</w:t>
      </w:r>
    </w:p>
    <w:p w14:paraId="34374C7C" w14:textId="2C7AE4A6" w:rsidR="00DA2C95" w:rsidRDefault="00DA2C95" w:rsidP="00831E56">
      <w:pPr>
        <w:jc w:val="both"/>
        <w:rPr>
          <w:rFonts w:ascii="Arial" w:hAnsi="Arial" w:cs="Arial"/>
          <w:sz w:val="22"/>
          <w:szCs w:val="22"/>
        </w:rPr>
      </w:pPr>
    </w:p>
    <w:p w14:paraId="01A289CD" w14:textId="4AF82B99" w:rsidR="009B7C7E" w:rsidRDefault="00CD7E5F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Cree y organice </w:t>
      </w:r>
      <w:r w:rsidR="009B7C7E" w:rsidRPr="009B7C7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os expedientes de gestión</w:t>
      </w:r>
      <w:r w:rsidR="009B7C7E" w:rsidRPr="009B7C7E">
        <w:rPr>
          <w:rFonts w:ascii="Arial" w:hAnsi="Arial" w:cs="Arial"/>
          <w:sz w:val="22"/>
          <w:szCs w:val="22"/>
        </w:rPr>
        <w:t xml:space="preserve"> mediante la aplicación de las Tablas de Retención Documental y atendiendo los lineamientos establecidos en el instructivo para la organización de archivos de ges</w:t>
      </w:r>
      <w:r>
        <w:rPr>
          <w:rFonts w:ascii="Arial" w:hAnsi="Arial" w:cs="Arial"/>
          <w:sz w:val="22"/>
          <w:szCs w:val="22"/>
        </w:rPr>
        <w:t>tión</w:t>
      </w:r>
      <w:r w:rsidR="009B7C7E" w:rsidRPr="009B7C7E">
        <w:rPr>
          <w:rFonts w:ascii="Arial" w:hAnsi="Arial" w:cs="Arial"/>
          <w:sz w:val="22"/>
          <w:szCs w:val="22"/>
        </w:rPr>
        <w:t xml:space="preserve"> basado en los Acuerdos 042 de 2002, 05 de 2013 y 02 de 2014 del Archivo General de la Nación.</w:t>
      </w:r>
    </w:p>
    <w:p w14:paraId="1A7A40EB" w14:textId="7530E9B9" w:rsidR="009B7C7E" w:rsidRDefault="009953EA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880E64">
        <w:rPr>
          <w:rFonts w:ascii="Arial" w:hAnsi="Arial" w:cs="Arial"/>
          <w:b/>
          <w:sz w:val="22"/>
          <w:szCs w:val="22"/>
          <w:highlight w:val="lightGray"/>
        </w:rPr>
        <w:t>A-</w:t>
      </w:r>
      <w:r w:rsidR="000F7B04" w:rsidRPr="00880E64">
        <w:rPr>
          <w:rFonts w:ascii="Arial" w:hAnsi="Arial" w:cs="Arial"/>
          <w:b/>
          <w:sz w:val="22"/>
          <w:szCs w:val="22"/>
          <w:highlight w:val="lightGray"/>
        </w:rPr>
        <w:t>T-F.</w:t>
      </w:r>
    </w:p>
    <w:p w14:paraId="4B42E557" w14:textId="77777777" w:rsidR="000F7B04" w:rsidRDefault="000F7B04" w:rsidP="00831E56">
      <w:pPr>
        <w:jc w:val="both"/>
        <w:rPr>
          <w:rFonts w:ascii="Arial" w:hAnsi="Arial" w:cs="Arial"/>
          <w:sz w:val="22"/>
          <w:szCs w:val="22"/>
        </w:rPr>
      </w:pPr>
    </w:p>
    <w:p w14:paraId="318729E9" w14:textId="2301DBCB" w:rsidR="009B7C7E" w:rsidRDefault="009B7C7E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Utilice el cuadro de clasificación Documental para determinar las series y subseries de su dependencia.</w:t>
      </w:r>
    </w:p>
    <w:p w14:paraId="6DF02A81" w14:textId="14EA7BC7" w:rsidR="009B7C7E" w:rsidRDefault="009953EA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057B65">
        <w:rPr>
          <w:rFonts w:ascii="Arial" w:hAnsi="Arial" w:cs="Arial"/>
          <w:b/>
          <w:sz w:val="22"/>
          <w:szCs w:val="22"/>
          <w:highlight w:val="lightGray"/>
        </w:rPr>
        <w:t>A</w:t>
      </w:r>
      <w:r w:rsidR="000F7B04" w:rsidRPr="00057B65">
        <w:rPr>
          <w:rFonts w:ascii="Arial" w:hAnsi="Arial" w:cs="Arial"/>
          <w:b/>
          <w:sz w:val="22"/>
          <w:szCs w:val="22"/>
          <w:highlight w:val="lightGray"/>
        </w:rPr>
        <w:t>-F.</w:t>
      </w:r>
    </w:p>
    <w:p w14:paraId="428849E5" w14:textId="559237D1" w:rsidR="000F7B04" w:rsidRDefault="000F7B04" w:rsidP="00831E56">
      <w:pPr>
        <w:jc w:val="both"/>
        <w:rPr>
          <w:rFonts w:ascii="Arial" w:hAnsi="Arial" w:cs="Arial"/>
          <w:sz w:val="22"/>
          <w:szCs w:val="22"/>
        </w:rPr>
      </w:pPr>
    </w:p>
    <w:p w14:paraId="65742138" w14:textId="07805E47" w:rsidR="00057B65" w:rsidRDefault="00057B65" w:rsidP="00831E56">
      <w:pPr>
        <w:jc w:val="both"/>
        <w:rPr>
          <w:rFonts w:ascii="Arial" w:hAnsi="Arial" w:cs="Arial"/>
          <w:sz w:val="22"/>
          <w:szCs w:val="22"/>
        </w:rPr>
      </w:pPr>
    </w:p>
    <w:p w14:paraId="62AD6BA9" w14:textId="77777777" w:rsidR="00057B65" w:rsidRDefault="00057B65" w:rsidP="00831E56">
      <w:pPr>
        <w:jc w:val="both"/>
        <w:rPr>
          <w:rFonts w:ascii="Arial" w:hAnsi="Arial" w:cs="Arial"/>
          <w:sz w:val="22"/>
          <w:szCs w:val="22"/>
        </w:rPr>
      </w:pPr>
    </w:p>
    <w:p w14:paraId="40092D79" w14:textId="10DFBD89" w:rsidR="009B7C7E" w:rsidRDefault="00733BF0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 Vicerrectoría Administrat</w:t>
      </w:r>
      <w:r w:rsidR="00D02A51">
        <w:rPr>
          <w:rFonts w:ascii="Arial" w:hAnsi="Arial" w:cs="Arial"/>
          <w:sz w:val="22"/>
          <w:szCs w:val="22"/>
        </w:rPr>
        <w:t>iva como líder de la gestión documental,</w:t>
      </w:r>
      <w:r w:rsidR="009B7C7E" w:rsidRPr="009B7C7E">
        <w:rPr>
          <w:rFonts w:ascii="Arial" w:hAnsi="Arial" w:cs="Arial"/>
          <w:sz w:val="22"/>
          <w:szCs w:val="22"/>
        </w:rPr>
        <w:t xml:space="preserve"> presta a</w:t>
      </w:r>
      <w:r w:rsidR="00D02A51">
        <w:rPr>
          <w:rFonts w:ascii="Arial" w:hAnsi="Arial" w:cs="Arial"/>
          <w:sz w:val="22"/>
          <w:szCs w:val="22"/>
        </w:rPr>
        <w:t>poyo y asesoría a l</w:t>
      </w:r>
      <w:r w:rsidR="009B7C7E" w:rsidRPr="009B7C7E">
        <w:rPr>
          <w:rFonts w:ascii="Arial" w:hAnsi="Arial" w:cs="Arial"/>
          <w:sz w:val="22"/>
          <w:szCs w:val="22"/>
        </w:rPr>
        <w:t xml:space="preserve">as </w:t>
      </w:r>
      <w:r w:rsidR="00D02A51">
        <w:rPr>
          <w:rFonts w:ascii="Arial" w:hAnsi="Arial" w:cs="Arial"/>
          <w:sz w:val="22"/>
          <w:szCs w:val="22"/>
        </w:rPr>
        <w:t>áreas a</w:t>
      </w:r>
      <w:r>
        <w:rPr>
          <w:rFonts w:ascii="Arial" w:hAnsi="Arial" w:cs="Arial"/>
          <w:sz w:val="22"/>
          <w:szCs w:val="22"/>
        </w:rPr>
        <w:t xml:space="preserve"> través del área funcional de </w:t>
      </w:r>
      <w:r w:rsidR="00D02A51">
        <w:rPr>
          <w:rFonts w:ascii="Arial" w:hAnsi="Arial" w:cs="Arial"/>
          <w:sz w:val="22"/>
          <w:szCs w:val="22"/>
        </w:rPr>
        <w:t xml:space="preserve">gestión documental </w:t>
      </w:r>
      <w:r w:rsidR="009B7C7E" w:rsidRPr="009B7C7E">
        <w:rPr>
          <w:rFonts w:ascii="Arial" w:hAnsi="Arial" w:cs="Arial"/>
          <w:sz w:val="22"/>
          <w:szCs w:val="22"/>
        </w:rPr>
        <w:t>durante la organización y realiza seguimiento anual a su avance.</w:t>
      </w:r>
    </w:p>
    <w:p w14:paraId="7B2B1A9E" w14:textId="200FFD23" w:rsidR="009B7C7E" w:rsidRDefault="009953EA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733BF0">
        <w:rPr>
          <w:rFonts w:ascii="Arial" w:hAnsi="Arial" w:cs="Arial"/>
          <w:b/>
          <w:sz w:val="22"/>
          <w:szCs w:val="22"/>
          <w:highlight w:val="lightGray"/>
        </w:rPr>
        <w:t>A-F.</w:t>
      </w:r>
    </w:p>
    <w:p w14:paraId="0A8D7841" w14:textId="77777777" w:rsidR="009953EA" w:rsidRDefault="009953EA" w:rsidP="00831E56">
      <w:pPr>
        <w:jc w:val="both"/>
        <w:rPr>
          <w:rFonts w:ascii="Arial" w:hAnsi="Arial" w:cs="Arial"/>
          <w:sz w:val="22"/>
          <w:szCs w:val="22"/>
        </w:rPr>
      </w:pPr>
    </w:p>
    <w:p w14:paraId="583D55E1" w14:textId="7B29A27C" w:rsidR="00DA2C95" w:rsidRDefault="00DA2C95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DA2C95">
        <w:rPr>
          <w:rFonts w:ascii="Arial" w:hAnsi="Arial" w:cs="Arial"/>
          <w:sz w:val="22"/>
          <w:szCs w:val="22"/>
          <w:u w:val="single"/>
        </w:rPr>
        <w:t>Ordenación.</w:t>
      </w:r>
    </w:p>
    <w:p w14:paraId="074B6A3C" w14:textId="171809D0" w:rsidR="001A694A" w:rsidRDefault="001A694A" w:rsidP="00831E5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03D3A12" w14:textId="626C7599" w:rsidR="001A694A" w:rsidRDefault="001A694A" w:rsidP="00831E56">
      <w:pPr>
        <w:jc w:val="both"/>
        <w:rPr>
          <w:rFonts w:ascii="Arial" w:hAnsi="Arial" w:cs="Arial"/>
          <w:sz w:val="22"/>
          <w:szCs w:val="22"/>
        </w:rPr>
      </w:pPr>
      <w:r w:rsidRPr="001A694A">
        <w:rPr>
          <w:rFonts w:ascii="Arial" w:hAnsi="Arial" w:cs="Arial"/>
          <w:sz w:val="22"/>
          <w:szCs w:val="22"/>
        </w:rPr>
        <w:t>Implemente la hoja de control para los expedientes que defina la entidad.</w:t>
      </w:r>
    </w:p>
    <w:p w14:paraId="75E8656A" w14:textId="194B762D" w:rsidR="00674FFC" w:rsidRDefault="009953EA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4302B3">
        <w:rPr>
          <w:rFonts w:ascii="Arial" w:hAnsi="Arial" w:cs="Arial"/>
          <w:b/>
          <w:sz w:val="22"/>
          <w:szCs w:val="22"/>
          <w:highlight w:val="lightGray"/>
        </w:rPr>
        <w:t>A-L-F.</w:t>
      </w:r>
    </w:p>
    <w:p w14:paraId="40AED449" w14:textId="77777777" w:rsidR="009953EA" w:rsidRDefault="009953EA" w:rsidP="00831E56">
      <w:pPr>
        <w:jc w:val="both"/>
        <w:rPr>
          <w:rFonts w:ascii="Arial" w:hAnsi="Arial" w:cs="Arial"/>
          <w:sz w:val="22"/>
          <w:szCs w:val="22"/>
        </w:rPr>
      </w:pPr>
    </w:p>
    <w:p w14:paraId="24D679C3" w14:textId="3EBF9A24" w:rsidR="00674FFC" w:rsidRDefault="00674FFC" w:rsidP="00831E56">
      <w:pPr>
        <w:jc w:val="both"/>
        <w:rPr>
          <w:rFonts w:ascii="Arial" w:hAnsi="Arial" w:cs="Arial"/>
          <w:sz w:val="22"/>
          <w:szCs w:val="22"/>
        </w:rPr>
      </w:pPr>
      <w:r w:rsidRPr="00674FFC">
        <w:rPr>
          <w:rFonts w:ascii="Arial" w:hAnsi="Arial" w:cs="Arial"/>
          <w:sz w:val="22"/>
          <w:szCs w:val="22"/>
        </w:rPr>
        <w:t>Asigne los muebles de archivo con su respectiva codificación topográfica para la ubicación y almacenamiento del material documental.</w:t>
      </w:r>
    </w:p>
    <w:p w14:paraId="57891DE2" w14:textId="4178D4BD" w:rsidR="009953EA" w:rsidRDefault="009953EA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4302B3">
        <w:rPr>
          <w:rFonts w:ascii="Arial" w:hAnsi="Arial" w:cs="Arial"/>
          <w:b/>
          <w:sz w:val="22"/>
          <w:szCs w:val="22"/>
          <w:highlight w:val="lightGray"/>
        </w:rPr>
        <w:t>A-F.</w:t>
      </w:r>
    </w:p>
    <w:p w14:paraId="378587F3" w14:textId="25C8295A" w:rsidR="00415024" w:rsidRDefault="00415024" w:rsidP="00831E56">
      <w:pPr>
        <w:jc w:val="both"/>
        <w:rPr>
          <w:rFonts w:ascii="Arial" w:hAnsi="Arial" w:cs="Arial"/>
          <w:sz w:val="22"/>
          <w:szCs w:val="22"/>
        </w:rPr>
      </w:pPr>
    </w:p>
    <w:p w14:paraId="0AE71E9E" w14:textId="63CA6745" w:rsidR="00415024" w:rsidRDefault="00415024" w:rsidP="00831E56">
      <w:pPr>
        <w:jc w:val="both"/>
        <w:rPr>
          <w:rFonts w:ascii="Arial" w:hAnsi="Arial" w:cs="Arial"/>
          <w:sz w:val="22"/>
          <w:szCs w:val="22"/>
        </w:rPr>
      </w:pPr>
      <w:r w:rsidRPr="00415024">
        <w:rPr>
          <w:rFonts w:ascii="Arial" w:hAnsi="Arial" w:cs="Arial"/>
          <w:sz w:val="22"/>
          <w:szCs w:val="22"/>
        </w:rPr>
        <w:t>Para la organización y almacenam</w:t>
      </w:r>
      <w:r w:rsidR="006B2844">
        <w:rPr>
          <w:rFonts w:ascii="Arial" w:hAnsi="Arial" w:cs="Arial"/>
          <w:sz w:val="22"/>
          <w:szCs w:val="22"/>
        </w:rPr>
        <w:t>iento de los documentos sólo use</w:t>
      </w:r>
      <w:r w:rsidRPr="00415024">
        <w:rPr>
          <w:rFonts w:ascii="Arial" w:hAnsi="Arial" w:cs="Arial"/>
          <w:sz w:val="22"/>
          <w:szCs w:val="22"/>
        </w:rPr>
        <w:t xml:space="preserve"> los insumos y materiales definidos por el Comité Interno de Archivo</w:t>
      </w:r>
      <w:r w:rsidR="004302B3">
        <w:rPr>
          <w:rFonts w:ascii="Arial" w:hAnsi="Arial" w:cs="Arial"/>
          <w:sz w:val="22"/>
          <w:szCs w:val="22"/>
        </w:rPr>
        <w:t>-Comité Institucional de Gestión y Desempeño</w:t>
      </w:r>
      <w:r w:rsidR="00BE4965">
        <w:rPr>
          <w:rFonts w:ascii="Arial" w:hAnsi="Arial" w:cs="Arial"/>
          <w:sz w:val="22"/>
          <w:szCs w:val="22"/>
        </w:rPr>
        <w:t xml:space="preserve"> y suministrados</w:t>
      </w:r>
      <w:r w:rsidRPr="00415024">
        <w:rPr>
          <w:rFonts w:ascii="Arial" w:hAnsi="Arial" w:cs="Arial"/>
          <w:sz w:val="22"/>
          <w:szCs w:val="22"/>
        </w:rPr>
        <w:t xml:space="preserve"> (cajas, carpetas, ganchos) de conformidad con su tiempo de retención, características y disposición final.</w:t>
      </w:r>
    </w:p>
    <w:p w14:paraId="519F5718" w14:textId="66865D61" w:rsidR="001A3D71" w:rsidRPr="001A694A" w:rsidRDefault="001A3D71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Requisitos:</w:t>
      </w:r>
      <w:r w:rsidRPr="004302B3">
        <w:rPr>
          <w:rFonts w:ascii="Arial" w:hAnsi="Arial" w:cs="Arial"/>
          <w:b/>
          <w:sz w:val="22"/>
          <w:szCs w:val="22"/>
        </w:rPr>
        <w:t xml:space="preserve"> </w:t>
      </w:r>
      <w:r w:rsidRPr="004302B3">
        <w:rPr>
          <w:rFonts w:ascii="Arial" w:hAnsi="Arial" w:cs="Arial"/>
          <w:b/>
          <w:sz w:val="22"/>
          <w:szCs w:val="22"/>
          <w:highlight w:val="lightGray"/>
        </w:rPr>
        <w:t>A-F.</w:t>
      </w:r>
    </w:p>
    <w:p w14:paraId="0F4FECB6" w14:textId="6870CB5E" w:rsidR="00DA2C95" w:rsidRDefault="00DA2C95" w:rsidP="00831E56">
      <w:pPr>
        <w:jc w:val="both"/>
        <w:rPr>
          <w:rFonts w:ascii="Arial" w:hAnsi="Arial" w:cs="Arial"/>
          <w:sz w:val="22"/>
          <w:szCs w:val="22"/>
        </w:rPr>
      </w:pPr>
    </w:p>
    <w:p w14:paraId="4A36BBBA" w14:textId="67763FEF" w:rsidR="00DA2C95" w:rsidRPr="00DA2C95" w:rsidRDefault="00DA2C95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DA2C95">
        <w:rPr>
          <w:rFonts w:ascii="Arial" w:hAnsi="Arial" w:cs="Arial"/>
          <w:sz w:val="22"/>
          <w:szCs w:val="22"/>
          <w:u w:val="single"/>
        </w:rPr>
        <w:t>Descripción.</w:t>
      </w:r>
    </w:p>
    <w:p w14:paraId="2C58B701" w14:textId="77777777" w:rsidR="00DA2C95" w:rsidRDefault="00DA2C95" w:rsidP="00831E56">
      <w:pPr>
        <w:jc w:val="both"/>
        <w:rPr>
          <w:rFonts w:ascii="Arial" w:hAnsi="Arial" w:cs="Arial"/>
          <w:sz w:val="22"/>
          <w:szCs w:val="22"/>
        </w:rPr>
      </w:pPr>
    </w:p>
    <w:p w14:paraId="71265E3C" w14:textId="08766E81" w:rsidR="00E510CD" w:rsidRDefault="001A694A" w:rsidP="00E510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Diligenc</w:t>
      </w:r>
      <w:r w:rsidR="00BE4965">
        <w:rPr>
          <w:rFonts w:ascii="Arial" w:hAnsi="Arial" w:cs="Arial"/>
          <w:sz w:val="22"/>
          <w:szCs w:val="22"/>
        </w:rPr>
        <w:t>ie el inventario documental de Archivo de gestión usando el F</w:t>
      </w:r>
      <w:r>
        <w:rPr>
          <w:rFonts w:ascii="Arial" w:hAnsi="Arial" w:cs="Arial"/>
          <w:sz w:val="22"/>
          <w:szCs w:val="22"/>
        </w:rPr>
        <w:t>ormato único</w:t>
      </w:r>
      <w:r w:rsidR="00BE4965">
        <w:rPr>
          <w:rFonts w:ascii="Arial" w:hAnsi="Arial" w:cs="Arial"/>
          <w:sz w:val="22"/>
          <w:szCs w:val="22"/>
        </w:rPr>
        <w:t xml:space="preserve"> de inventario documental definido.</w:t>
      </w:r>
    </w:p>
    <w:p w14:paraId="776515EF" w14:textId="3539B1A5" w:rsidR="001A3D71" w:rsidRDefault="001A3D71" w:rsidP="001A3D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041FBF">
        <w:rPr>
          <w:rFonts w:ascii="Arial" w:hAnsi="Arial" w:cs="Arial"/>
          <w:b/>
          <w:sz w:val="22"/>
          <w:szCs w:val="22"/>
          <w:highlight w:val="lightGray"/>
        </w:rPr>
        <w:t>A-F.</w:t>
      </w:r>
    </w:p>
    <w:p w14:paraId="63986724" w14:textId="612ED3B6" w:rsidR="00E510CD" w:rsidRPr="00E510CD" w:rsidRDefault="00E510CD" w:rsidP="00E510CD">
      <w:pPr>
        <w:jc w:val="both"/>
        <w:rPr>
          <w:rFonts w:ascii="Arial" w:hAnsi="Arial" w:cs="Arial"/>
          <w:sz w:val="22"/>
          <w:szCs w:val="22"/>
        </w:rPr>
      </w:pPr>
    </w:p>
    <w:p w14:paraId="32537DE9" w14:textId="27874CF1" w:rsidR="00D1312C" w:rsidRDefault="00415024" w:rsidP="00702E71">
      <w:pPr>
        <w:jc w:val="both"/>
        <w:rPr>
          <w:rFonts w:ascii="Arial" w:hAnsi="Arial" w:cs="Arial"/>
          <w:sz w:val="22"/>
          <w:szCs w:val="22"/>
        </w:rPr>
      </w:pPr>
      <w:r w:rsidRPr="00415024">
        <w:rPr>
          <w:rFonts w:ascii="Arial" w:hAnsi="Arial" w:cs="Arial"/>
          <w:sz w:val="22"/>
          <w:szCs w:val="22"/>
        </w:rPr>
        <w:t>Asigne para las unidades de conservación en medio físico los rótulos que identifican la unidad documental.</w:t>
      </w:r>
    </w:p>
    <w:p w14:paraId="72C4E51D" w14:textId="2502C1C6" w:rsidR="001A3D71" w:rsidRDefault="001A3D71" w:rsidP="001A3D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041FBF">
        <w:rPr>
          <w:rFonts w:ascii="Arial" w:hAnsi="Arial" w:cs="Arial"/>
          <w:b/>
          <w:sz w:val="22"/>
          <w:szCs w:val="22"/>
          <w:highlight w:val="lightGray"/>
        </w:rPr>
        <w:t>A-F.</w:t>
      </w:r>
    </w:p>
    <w:p w14:paraId="2A6098FC" w14:textId="664E62BE" w:rsidR="006B2844" w:rsidRPr="00702E71" w:rsidRDefault="006B2844" w:rsidP="00702E71">
      <w:pPr>
        <w:jc w:val="both"/>
        <w:rPr>
          <w:rFonts w:ascii="Arial" w:hAnsi="Arial" w:cs="Arial"/>
          <w:sz w:val="22"/>
          <w:szCs w:val="22"/>
        </w:rPr>
      </w:pPr>
    </w:p>
    <w:p w14:paraId="21EF2882" w14:textId="77777777" w:rsidR="000212A0" w:rsidRPr="00E62AE5" w:rsidRDefault="0066400E" w:rsidP="00831E56">
      <w:pPr>
        <w:pStyle w:val="Ttulo2"/>
        <w:numPr>
          <w:ilvl w:val="0"/>
          <w:numId w:val="0"/>
        </w:numPr>
        <w:ind w:left="576" w:hanging="576"/>
        <w:jc w:val="both"/>
        <w:rPr>
          <w:sz w:val="22"/>
          <w:szCs w:val="22"/>
        </w:rPr>
      </w:pPr>
      <w:bookmarkStart w:id="22" w:name="_Toc487034122"/>
      <w:bookmarkStart w:id="23" w:name="_Toc18879948"/>
      <w:r>
        <w:rPr>
          <w:sz w:val="22"/>
          <w:szCs w:val="22"/>
        </w:rPr>
        <w:t xml:space="preserve">2.9 </w:t>
      </w:r>
      <w:r w:rsidRPr="00E62AE5">
        <w:rPr>
          <w:sz w:val="22"/>
          <w:szCs w:val="22"/>
        </w:rPr>
        <w:t>TRANSFERENCIAS.</w:t>
      </w:r>
      <w:bookmarkEnd w:id="22"/>
      <w:bookmarkEnd w:id="23"/>
    </w:p>
    <w:p w14:paraId="6EF1C097" w14:textId="77777777" w:rsidR="000212A0" w:rsidRDefault="000212A0" w:rsidP="00831E56">
      <w:pPr>
        <w:jc w:val="both"/>
        <w:rPr>
          <w:rFonts w:ascii="Arial" w:hAnsi="Arial" w:cs="Arial"/>
          <w:sz w:val="22"/>
          <w:szCs w:val="22"/>
        </w:rPr>
      </w:pPr>
    </w:p>
    <w:p w14:paraId="4B7657FE" w14:textId="1274A41F" w:rsidR="000212A0" w:rsidRPr="00514FD9" w:rsidRDefault="00010960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través de esta operación</w:t>
      </w:r>
      <w:r w:rsidR="000212A0" w:rsidRPr="00514FD9">
        <w:rPr>
          <w:rFonts w:ascii="Arial" w:hAnsi="Arial" w:cs="Arial"/>
          <w:sz w:val="22"/>
          <w:szCs w:val="22"/>
        </w:rPr>
        <w:t xml:space="preserve"> </w:t>
      </w:r>
      <w:r w:rsidR="0025249D">
        <w:rPr>
          <w:rFonts w:ascii="Arial" w:hAnsi="Arial" w:cs="Arial"/>
          <w:sz w:val="22"/>
          <w:szCs w:val="22"/>
        </w:rPr>
        <w:t>se realizan</w:t>
      </w:r>
      <w:r w:rsidR="000212A0">
        <w:rPr>
          <w:rFonts w:ascii="Arial" w:hAnsi="Arial" w:cs="Arial"/>
          <w:sz w:val="22"/>
          <w:szCs w:val="22"/>
        </w:rPr>
        <w:t xml:space="preserve"> </w:t>
      </w:r>
      <w:r w:rsidR="000212A0" w:rsidRPr="00514FD9">
        <w:rPr>
          <w:rFonts w:ascii="Arial" w:hAnsi="Arial" w:cs="Arial"/>
          <w:sz w:val="22"/>
          <w:szCs w:val="22"/>
        </w:rPr>
        <w:t xml:space="preserve">las actividades </w:t>
      </w:r>
      <w:r w:rsidR="000212A0">
        <w:rPr>
          <w:rFonts w:ascii="Arial" w:hAnsi="Arial" w:cs="Arial"/>
          <w:sz w:val="22"/>
          <w:szCs w:val="22"/>
        </w:rPr>
        <w:t>necesarias para</w:t>
      </w:r>
      <w:r w:rsidR="000212A0" w:rsidRPr="00514FD9">
        <w:rPr>
          <w:rFonts w:ascii="Arial" w:hAnsi="Arial" w:cs="Arial"/>
          <w:sz w:val="22"/>
          <w:szCs w:val="22"/>
        </w:rPr>
        <w:t xml:space="preserve"> transferir los documentos </w:t>
      </w:r>
      <w:r w:rsidR="000212A0">
        <w:rPr>
          <w:rFonts w:ascii="Arial" w:hAnsi="Arial" w:cs="Arial"/>
          <w:sz w:val="22"/>
          <w:szCs w:val="22"/>
        </w:rPr>
        <w:t>entre</w:t>
      </w:r>
      <w:r w:rsidR="000212A0" w:rsidRPr="00514FD9">
        <w:rPr>
          <w:rFonts w:ascii="Arial" w:hAnsi="Arial" w:cs="Arial"/>
          <w:sz w:val="22"/>
          <w:szCs w:val="22"/>
        </w:rPr>
        <w:t xml:space="preserve"> las diferentes fases de archivo </w:t>
      </w:r>
      <w:r w:rsidR="0025249D">
        <w:rPr>
          <w:rFonts w:ascii="Arial" w:hAnsi="Arial" w:cs="Arial"/>
          <w:sz w:val="22"/>
          <w:szCs w:val="22"/>
        </w:rPr>
        <w:t xml:space="preserve">del ciclo vital del documento </w:t>
      </w:r>
      <w:r w:rsidR="0025249D" w:rsidRPr="0025249D">
        <w:rPr>
          <w:rFonts w:ascii="Arial" w:hAnsi="Arial" w:cs="Arial"/>
          <w:sz w:val="22"/>
          <w:szCs w:val="22"/>
        </w:rPr>
        <w:t>(Gestión, Central e Histórico)</w:t>
      </w:r>
      <w:r w:rsidR="0025249D">
        <w:rPr>
          <w:rFonts w:ascii="Arial" w:hAnsi="Arial" w:cs="Arial"/>
          <w:sz w:val="22"/>
          <w:szCs w:val="22"/>
        </w:rPr>
        <w:t>, aplicando</w:t>
      </w:r>
      <w:r w:rsidR="000212A0">
        <w:rPr>
          <w:rFonts w:ascii="Arial" w:hAnsi="Arial" w:cs="Arial"/>
          <w:sz w:val="22"/>
          <w:szCs w:val="22"/>
        </w:rPr>
        <w:t xml:space="preserve"> las Tablas de Retención Documental</w:t>
      </w:r>
      <w:r w:rsidR="00A71BAF">
        <w:rPr>
          <w:rFonts w:ascii="Arial" w:hAnsi="Arial" w:cs="Arial"/>
          <w:sz w:val="22"/>
          <w:szCs w:val="22"/>
        </w:rPr>
        <w:t>,</w:t>
      </w:r>
      <w:r w:rsidR="000212A0">
        <w:rPr>
          <w:rFonts w:ascii="Arial" w:hAnsi="Arial" w:cs="Arial"/>
          <w:sz w:val="22"/>
          <w:szCs w:val="22"/>
        </w:rPr>
        <w:t xml:space="preserve"> </w:t>
      </w:r>
      <w:r w:rsidR="00A71BAF" w:rsidRPr="00A71BAF">
        <w:rPr>
          <w:rFonts w:ascii="Arial" w:hAnsi="Arial" w:cs="Arial"/>
          <w:sz w:val="22"/>
          <w:szCs w:val="22"/>
        </w:rPr>
        <w:t>verificando la estructura, la validación del formato de generación, la migración, refreshing, emulación o conversión, los metadatos técnicos de formato, los metadatos de preservación y los metadatos descriptivos.</w:t>
      </w:r>
      <w:r w:rsidR="000212A0">
        <w:rPr>
          <w:rFonts w:ascii="Arial" w:hAnsi="Arial" w:cs="Arial"/>
          <w:sz w:val="22"/>
          <w:szCs w:val="22"/>
        </w:rPr>
        <w:t xml:space="preserve"> </w:t>
      </w:r>
      <w:r w:rsidR="0025249D">
        <w:rPr>
          <w:rFonts w:ascii="Arial" w:hAnsi="Arial" w:cs="Arial"/>
          <w:sz w:val="22"/>
          <w:szCs w:val="22"/>
        </w:rPr>
        <w:t>Los lineamientos que se siguen son:</w:t>
      </w:r>
    </w:p>
    <w:p w14:paraId="4C28C424" w14:textId="77777777" w:rsidR="000212A0" w:rsidRDefault="000212A0" w:rsidP="00831E56">
      <w:pPr>
        <w:jc w:val="both"/>
        <w:rPr>
          <w:rFonts w:ascii="Arial" w:hAnsi="Arial" w:cs="Arial"/>
          <w:sz w:val="22"/>
          <w:szCs w:val="22"/>
        </w:rPr>
      </w:pPr>
    </w:p>
    <w:p w14:paraId="0051CE84" w14:textId="4AACB4FF" w:rsidR="00E110C4" w:rsidRPr="00E110C4" w:rsidRDefault="00E110C4" w:rsidP="009E4968">
      <w:pPr>
        <w:jc w:val="both"/>
        <w:rPr>
          <w:rFonts w:ascii="Arial" w:hAnsi="Arial" w:cs="Arial"/>
          <w:sz w:val="22"/>
          <w:szCs w:val="22"/>
          <w:u w:val="single"/>
        </w:rPr>
      </w:pPr>
      <w:r w:rsidRPr="00E110C4">
        <w:rPr>
          <w:rFonts w:ascii="Arial" w:hAnsi="Arial" w:cs="Arial"/>
          <w:sz w:val="22"/>
          <w:szCs w:val="22"/>
          <w:u w:val="single"/>
        </w:rPr>
        <w:t>Preparación de la transferencia.</w:t>
      </w:r>
    </w:p>
    <w:p w14:paraId="5EA88928" w14:textId="77777777" w:rsidR="00E110C4" w:rsidRDefault="00E110C4" w:rsidP="009E4968">
      <w:pPr>
        <w:jc w:val="both"/>
        <w:rPr>
          <w:rFonts w:ascii="Arial" w:hAnsi="Arial" w:cs="Arial"/>
          <w:sz w:val="22"/>
          <w:szCs w:val="22"/>
        </w:rPr>
      </w:pPr>
    </w:p>
    <w:p w14:paraId="52F969B3" w14:textId="0D3F7ACA" w:rsidR="000212A0" w:rsidRDefault="00AC710E" w:rsidP="009E49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Realice las transferencias</w:t>
      </w:r>
      <w:r w:rsidR="0025249D" w:rsidRPr="009E4968">
        <w:rPr>
          <w:rFonts w:ascii="Arial" w:hAnsi="Arial" w:cs="Arial"/>
          <w:sz w:val="22"/>
          <w:szCs w:val="22"/>
        </w:rPr>
        <w:t xml:space="preserve"> implementando e</w:t>
      </w:r>
      <w:r w:rsidR="000212A0" w:rsidRPr="009E4968">
        <w:rPr>
          <w:rFonts w:ascii="Arial" w:hAnsi="Arial" w:cs="Arial"/>
          <w:sz w:val="22"/>
          <w:szCs w:val="22"/>
        </w:rPr>
        <w:t>l cronograma de transferencias primarias</w:t>
      </w:r>
      <w:r w:rsidR="0025249D" w:rsidRPr="009E4968">
        <w:rPr>
          <w:rFonts w:ascii="Arial" w:hAnsi="Arial" w:cs="Arial"/>
          <w:sz w:val="22"/>
          <w:szCs w:val="22"/>
        </w:rPr>
        <w:t xml:space="preserve"> y secundarias elaborado po</w:t>
      </w:r>
      <w:r w:rsidR="002769BE">
        <w:rPr>
          <w:rFonts w:ascii="Arial" w:hAnsi="Arial" w:cs="Arial"/>
          <w:sz w:val="22"/>
          <w:szCs w:val="22"/>
        </w:rPr>
        <w:t>r el área funcional de gestión documental</w:t>
      </w:r>
      <w:r w:rsidR="0025249D" w:rsidRPr="009E4968">
        <w:rPr>
          <w:rFonts w:ascii="Arial" w:hAnsi="Arial" w:cs="Arial"/>
          <w:sz w:val="22"/>
          <w:szCs w:val="22"/>
        </w:rPr>
        <w:t xml:space="preserve"> y aprobado p</w:t>
      </w:r>
      <w:r w:rsidR="00570926">
        <w:rPr>
          <w:rFonts w:ascii="Arial" w:hAnsi="Arial" w:cs="Arial"/>
          <w:sz w:val="22"/>
          <w:szCs w:val="22"/>
        </w:rPr>
        <w:t>or el Comité Inte</w:t>
      </w:r>
      <w:r w:rsidR="002769BE">
        <w:rPr>
          <w:rFonts w:ascii="Arial" w:hAnsi="Arial" w:cs="Arial"/>
          <w:sz w:val="22"/>
          <w:szCs w:val="22"/>
        </w:rPr>
        <w:t>rno de Archivo- CIGD</w:t>
      </w:r>
      <w:r w:rsidR="00570926">
        <w:rPr>
          <w:rFonts w:ascii="Arial" w:hAnsi="Arial" w:cs="Arial"/>
          <w:sz w:val="22"/>
          <w:szCs w:val="22"/>
        </w:rPr>
        <w:t>.</w:t>
      </w:r>
    </w:p>
    <w:p w14:paraId="313C30BC" w14:textId="002FFD7F" w:rsidR="009E4968" w:rsidRDefault="00EB1E69" w:rsidP="009E49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2769BE">
        <w:rPr>
          <w:rFonts w:ascii="Arial" w:hAnsi="Arial" w:cs="Arial"/>
          <w:b/>
          <w:sz w:val="22"/>
          <w:szCs w:val="22"/>
          <w:highlight w:val="lightGray"/>
        </w:rPr>
        <w:t>A-</w:t>
      </w:r>
      <w:r w:rsidR="001D40BA" w:rsidRPr="002769BE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6F50D0A3" w14:textId="77777777" w:rsidR="001D40BA" w:rsidRPr="009E4968" w:rsidRDefault="001D40BA" w:rsidP="009E4968">
      <w:pPr>
        <w:jc w:val="both"/>
        <w:rPr>
          <w:rFonts w:ascii="Arial" w:hAnsi="Arial" w:cs="Arial"/>
          <w:sz w:val="22"/>
          <w:szCs w:val="22"/>
        </w:rPr>
      </w:pPr>
    </w:p>
    <w:p w14:paraId="73310F67" w14:textId="475C4443" w:rsidR="0025249D" w:rsidRDefault="00AC710E" w:rsidP="009E49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Aplique</w:t>
      </w:r>
      <w:r w:rsidR="002769BE">
        <w:rPr>
          <w:rFonts w:ascii="Arial" w:hAnsi="Arial" w:cs="Arial"/>
          <w:sz w:val="22"/>
          <w:szCs w:val="22"/>
        </w:rPr>
        <w:t xml:space="preserve"> el procedimiento establecido de</w:t>
      </w:r>
      <w:r w:rsidR="000664D4" w:rsidRPr="009E4968">
        <w:rPr>
          <w:rFonts w:ascii="Arial" w:hAnsi="Arial" w:cs="Arial"/>
          <w:sz w:val="22"/>
          <w:szCs w:val="22"/>
        </w:rPr>
        <w:t xml:space="preserve"> Transferencias documentales.</w:t>
      </w:r>
    </w:p>
    <w:p w14:paraId="1276B5B5" w14:textId="19A8A0E9" w:rsidR="009E4968" w:rsidRDefault="00EB1E69" w:rsidP="009E49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2769BE">
        <w:rPr>
          <w:rFonts w:ascii="Arial" w:hAnsi="Arial" w:cs="Arial"/>
          <w:b/>
          <w:sz w:val="22"/>
          <w:szCs w:val="22"/>
          <w:highlight w:val="lightGray"/>
        </w:rPr>
        <w:t>A</w:t>
      </w:r>
      <w:r w:rsidR="001D40BA" w:rsidRPr="002769BE">
        <w:rPr>
          <w:rFonts w:ascii="Arial" w:hAnsi="Arial" w:cs="Arial"/>
          <w:b/>
          <w:sz w:val="22"/>
          <w:szCs w:val="22"/>
          <w:highlight w:val="lightGray"/>
        </w:rPr>
        <w:t>-F.</w:t>
      </w:r>
    </w:p>
    <w:p w14:paraId="54737CED" w14:textId="77777777" w:rsidR="001D40BA" w:rsidRPr="009E4968" w:rsidRDefault="001D40BA" w:rsidP="009E4968">
      <w:pPr>
        <w:jc w:val="both"/>
        <w:rPr>
          <w:rFonts w:ascii="Arial" w:hAnsi="Arial" w:cs="Arial"/>
          <w:sz w:val="22"/>
          <w:szCs w:val="22"/>
        </w:rPr>
      </w:pPr>
    </w:p>
    <w:p w14:paraId="3590E5B9" w14:textId="3BA8B893" w:rsidR="004C5132" w:rsidRDefault="00AC710E" w:rsidP="009E49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Transfiera</w:t>
      </w:r>
      <w:r w:rsidR="004C5132" w:rsidRPr="009E4968">
        <w:rPr>
          <w:rFonts w:ascii="Arial" w:hAnsi="Arial" w:cs="Arial"/>
          <w:sz w:val="22"/>
          <w:szCs w:val="22"/>
        </w:rPr>
        <w:t xml:space="preserve"> los documentos que han cumplido</w:t>
      </w:r>
      <w:r w:rsidR="00FB7D3D" w:rsidRPr="009E4968">
        <w:rPr>
          <w:rFonts w:ascii="Arial" w:hAnsi="Arial" w:cs="Arial"/>
          <w:sz w:val="22"/>
          <w:szCs w:val="22"/>
        </w:rPr>
        <w:t xml:space="preserve"> lo</w:t>
      </w:r>
      <w:r w:rsidR="004C5132" w:rsidRPr="009E4968">
        <w:rPr>
          <w:rFonts w:ascii="Arial" w:hAnsi="Arial" w:cs="Arial"/>
          <w:sz w:val="22"/>
          <w:szCs w:val="22"/>
        </w:rPr>
        <w:t>s tiempos de retenci</w:t>
      </w:r>
      <w:r w:rsidR="00A060F8">
        <w:rPr>
          <w:rFonts w:ascii="Arial" w:hAnsi="Arial" w:cs="Arial"/>
          <w:sz w:val="22"/>
          <w:szCs w:val="22"/>
        </w:rPr>
        <w:t>ón establecidos en la T</w:t>
      </w:r>
      <w:r w:rsidR="00300E2F">
        <w:rPr>
          <w:rFonts w:ascii="Arial" w:hAnsi="Arial" w:cs="Arial"/>
          <w:sz w:val="22"/>
          <w:szCs w:val="22"/>
        </w:rPr>
        <w:t>abla de Retención Documental</w:t>
      </w:r>
      <w:r w:rsidR="00A060F8">
        <w:rPr>
          <w:rFonts w:ascii="Arial" w:hAnsi="Arial" w:cs="Arial"/>
          <w:sz w:val="22"/>
          <w:szCs w:val="22"/>
        </w:rPr>
        <w:t>.</w:t>
      </w:r>
    </w:p>
    <w:p w14:paraId="26E1566B" w14:textId="6E4287F7" w:rsidR="002C7CBA" w:rsidRDefault="00EB1E69" w:rsidP="009E49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A57276">
        <w:rPr>
          <w:rFonts w:ascii="Arial" w:hAnsi="Arial" w:cs="Arial"/>
          <w:b/>
          <w:sz w:val="22"/>
          <w:szCs w:val="22"/>
          <w:highlight w:val="lightGray"/>
        </w:rPr>
        <w:t>A-</w:t>
      </w:r>
      <w:r w:rsidR="001D40BA" w:rsidRPr="00A57276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0D2839DB" w14:textId="77777777" w:rsidR="001D40BA" w:rsidRDefault="001D40BA" w:rsidP="009E4968">
      <w:pPr>
        <w:jc w:val="both"/>
        <w:rPr>
          <w:rFonts w:ascii="Arial" w:hAnsi="Arial" w:cs="Arial"/>
          <w:sz w:val="22"/>
          <w:szCs w:val="22"/>
        </w:rPr>
      </w:pPr>
    </w:p>
    <w:p w14:paraId="0388F70F" w14:textId="524AD382" w:rsidR="002C7CBA" w:rsidRPr="002C7CBA" w:rsidRDefault="002C7CBA" w:rsidP="009E4968">
      <w:pPr>
        <w:jc w:val="both"/>
        <w:rPr>
          <w:rFonts w:ascii="Arial" w:hAnsi="Arial" w:cs="Arial"/>
          <w:sz w:val="22"/>
          <w:szCs w:val="22"/>
          <w:u w:val="single"/>
        </w:rPr>
      </w:pPr>
      <w:r w:rsidRPr="002C7CBA">
        <w:rPr>
          <w:rFonts w:ascii="Arial" w:hAnsi="Arial" w:cs="Arial"/>
          <w:sz w:val="22"/>
          <w:szCs w:val="22"/>
          <w:u w:val="single"/>
        </w:rPr>
        <w:t>Validación de la Transferencia</w:t>
      </w:r>
      <w:r w:rsidR="009E7849">
        <w:rPr>
          <w:rFonts w:ascii="Arial" w:hAnsi="Arial" w:cs="Arial"/>
          <w:sz w:val="22"/>
          <w:szCs w:val="22"/>
          <w:u w:val="single"/>
        </w:rPr>
        <w:t>.</w:t>
      </w:r>
    </w:p>
    <w:p w14:paraId="55D65819" w14:textId="77777777" w:rsidR="009E4968" w:rsidRPr="009E4968" w:rsidRDefault="009E4968" w:rsidP="009E4968">
      <w:pPr>
        <w:jc w:val="both"/>
        <w:rPr>
          <w:rFonts w:ascii="Arial" w:hAnsi="Arial" w:cs="Arial"/>
          <w:sz w:val="22"/>
          <w:szCs w:val="22"/>
        </w:rPr>
      </w:pPr>
    </w:p>
    <w:p w14:paraId="4558E2F3" w14:textId="709094E7" w:rsidR="000212A0" w:rsidRDefault="000212A0" w:rsidP="009E4968">
      <w:pPr>
        <w:jc w:val="both"/>
        <w:rPr>
          <w:rFonts w:ascii="Arial" w:hAnsi="Arial" w:cs="Arial"/>
          <w:sz w:val="22"/>
          <w:szCs w:val="22"/>
        </w:rPr>
      </w:pPr>
      <w:r w:rsidRPr="009E4968">
        <w:rPr>
          <w:rFonts w:ascii="Arial" w:hAnsi="Arial" w:cs="Arial"/>
          <w:sz w:val="22"/>
          <w:szCs w:val="22"/>
        </w:rPr>
        <w:t>La preparación y alistamiento de los expedie</w:t>
      </w:r>
      <w:r w:rsidR="004C5132" w:rsidRPr="009E4968">
        <w:rPr>
          <w:rFonts w:ascii="Arial" w:hAnsi="Arial" w:cs="Arial"/>
          <w:sz w:val="22"/>
          <w:szCs w:val="22"/>
        </w:rPr>
        <w:t>ntes se realiza aplicando los l</w:t>
      </w:r>
      <w:r w:rsidRPr="009E4968">
        <w:rPr>
          <w:rFonts w:ascii="Arial" w:hAnsi="Arial" w:cs="Arial"/>
          <w:sz w:val="22"/>
          <w:szCs w:val="22"/>
        </w:rPr>
        <w:t xml:space="preserve">ineamientos </w:t>
      </w:r>
      <w:r w:rsidR="004C5132" w:rsidRPr="009E4968">
        <w:rPr>
          <w:rFonts w:ascii="Arial" w:hAnsi="Arial" w:cs="Arial"/>
          <w:sz w:val="22"/>
          <w:szCs w:val="22"/>
        </w:rPr>
        <w:t xml:space="preserve">establecidos </w:t>
      </w:r>
      <w:r w:rsidRPr="009E4968">
        <w:rPr>
          <w:rFonts w:ascii="Arial" w:hAnsi="Arial" w:cs="Arial"/>
          <w:sz w:val="22"/>
          <w:szCs w:val="22"/>
        </w:rPr>
        <w:t>en el Acuerdo AGN 02 de 2014</w:t>
      </w:r>
      <w:r w:rsidR="00FB7D3D" w:rsidRPr="009E4968">
        <w:rPr>
          <w:rFonts w:ascii="Arial" w:hAnsi="Arial" w:cs="Arial"/>
          <w:sz w:val="22"/>
          <w:szCs w:val="22"/>
        </w:rPr>
        <w:t xml:space="preserve"> y en el Manual de T</w:t>
      </w:r>
      <w:r w:rsidR="004C5132" w:rsidRPr="009E4968">
        <w:rPr>
          <w:rFonts w:ascii="Arial" w:hAnsi="Arial" w:cs="Arial"/>
          <w:sz w:val="22"/>
          <w:szCs w:val="22"/>
        </w:rPr>
        <w:t>ablas de</w:t>
      </w:r>
      <w:r w:rsidR="00FB7D3D" w:rsidRPr="009E4968">
        <w:rPr>
          <w:rFonts w:ascii="Arial" w:hAnsi="Arial" w:cs="Arial"/>
          <w:sz w:val="22"/>
          <w:szCs w:val="22"/>
        </w:rPr>
        <w:t xml:space="preserve"> </w:t>
      </w:r>
      <w:r w:rsidR="004C5132" w:rsidRPr="009E4968">
        <w:rPr>
          <w:rFonts w:ascii="Arial" w:hAnsi="Arial" w:cs="Arial"/>
          <w:sz w:val="22"/>
          <w:szCs w:val="22"/>
        </w:rPr>
        <w:t>ret</w:t>
      </w:r>
      <w:r w:rsidR="00FB7D3D" w:rsidRPr="009E4968">
        <w:rPr>
          <w:rFonts w:ascii="Arial" w:hAnsi="Arial" w:cs="Arial"/>
          <w:sz w:val="22"/>
          <w:szCs w:val="22"/>
        </w:rPr>
        <w:t>e</w:t>
      </w:r>
      <w:r w:rsidR="004C5132" w:rsidRPr="009E4968">
        <w:rPr>
          <w:rFonts w:ascii="Arial" w:hAnsi="Arial" w:cs="Arial"/>
          <w:sz w:val="22"/>
          <w:szCs w:val="22"/>
        </w:rPr>
        <w:t>nción y transferenci</w:t>
      </w:r>
      <w:r w:rsidR="00FB7D3D" w:rsidRPr="009E4968">
        <w:rPr>
          <w:rFonts w:ascii="Arial" w:hAnsi="Arial" w:cs="Arial"/>
          <w:sz w:val="22"/>
          <w:szCs w:val="22"/>
        </w:rPr>
        <w:t>a</w:t>
      </w:r>
      <w:r w:rsidR="004C5132" w:rsidRPr="009E4968">
        <w:rPr>
          <w:rFonts w:ascii="Arial" w:hAnsi="Arial" w:cs="Arial"/>
          <w:sz w:val="22"/>
          <w:szCs w:val="22"/>
        </w:rPr>
        <w:t>s documentales</w:t>
      </w:r>
      <w:r w:rsidR="00FB7D3D" w:rsidRPr="009E4968">
        <w:rPr>
          <w:rFonts w:ascii="Arial" w:hAnsi="Arial" w:cs="Arial"/>
          <w:sz w:val="22"/>
          <w:szCs w:val="22"/>
        </w:rPr>
        <w:t xml:space="preserve"> elaborado por dicha entidad y disponible en su página web</w:t>
      </w:r>
      <w:r w:rsidRPr="009E4968">
        <w:rPr>
          <w:rFonts w:ascii="Arial" w:hAnsi="Arial" w:cs="Arial"/>
          <w:sz w:val="22"/>
          <w:szCs w:val="22"/>
        </w:rPr>
        <w:t>.</w:t>
      </w:r>
    </w:p>
    <w:p w14:paraId="75AD5395" w14:textId="181BE2F8" w:rsidR="009E4968" w:rsidRDefault="00EB1E69" w:rsidP="009E49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A57276">
        <w:rPr>
          <w:rFonts w:ascii="Arial" w:hAnsi="Arial" w:cs="Arial"/>
          <w:b/>
          <w:sz w:val="22"/>
          <w:szCs w:val="22"/>
          <w:highlight w:val="lightGray"/>
        </w:rPr>
        <w:t>A-L-</w:t>
      </w:r>
      <w:r w:rsidR="001D40BA" w:rsidRPr="00A57276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5404C898" w14:textId="77777777" w:rsidR="001D40BA" w:rsidRPr="009E4968" w:rsidRDefault="001D40BA" w:rsidP="009E4968">
      <w:pPr>
        <w:jc w:val="both"/>
        <w:rPr>
          <w:rFonts w:ascii="Arial" w:hAnsi="Arial" w:cs="Arial"/>
          <w:sz w:val="22"/>
          <w:szCs w:val="22"/>
        </w:rPr>
      </w:pPr>
    </w:p>
    <w:p w14:paraId="7CDA893F" w14:textId="758437A6" w:rsidR="000212A0" w:rsidRPr="009E4968" w:rsidRDefault="007A5AD9" w:rsidP="009E4968">
      <w:pPr>
        <w:jc w:val="both"/>
        <w:rPr>
          <w:rFonts w:ascii="Arial" w:hAnsi="Arial" w:cs="Arial"/>
          <w:sz w:val="22"/>
          <w:szCs w:val="22"/>
        </w:rPr>
      </w:pPr>
      <w:r w:rsidRPr="009E4968">
        <w:rPr>
          <w:rFonts w:ascii="Arial" w:hAnsi="Arial" w:cs="Arial"/>
          <w:sz w:val="22"/>
          <w:szCs w:val="22"/>
        </w:rPr>
        <w:t>P</w:t>
      </w:r>
      <w:r w:rsidR="000212A0" w:rsidRPr="009E4968">
        <w:rPr>
          <w:rFonts w:ascii="Arial" w:hAnsi="Arial" w:cs="Arial"/>
          <w:sz w:val="22"/>
          <w:szCs w:val="22"/>
        </w:rPr>
        <w:t>ara realizar las transferencias secundarias se</w:t>
      </w:r>
      <w:r w:rsidRPr="009E4968">
        <w:rPr>
          <w:rFonts w:ascii="Arial" w:hAnsi="Arial" w:cs="Arial"/>
          <w:sz w:val="22"/>
          <w:szCs w:val="22"/>
        </w:rPr>
        <w:t xml:space="preserve"> tienen en cuenta los lineamientos</w:t>
      </w:r>
      <w:r w:rsidR="000212A0" w:rsidRPr="009E4968">
        <w:rPr>
          <w:rFonts w:ascii="Arial" w:hAnsi="Arial" w:cs="Arial"/>
          <w:sz w:val="22"/>
          <w:szCs w:val="22"/>
        </w:rPr>
        <w:t xml:space="preserve"> </w:t>
      </w:r>
      <w:r w:rsidRPr="009E4968">
        <w:rPr>
          <w:rFonts w:ascii="Arial" w:hAnsi="Arial" w:cs="Arial"/>
          <w:sz w:val="22"/>
          <w:szCs w:val="22"/>
        </w:rPr>
        <w:t xml:space="preserve">que se </w:t>
      </w:r>
      <w:r w:rsidR="000212A0" w:rsidRPr="009E4968">
        <w:rPr>
          <w:rFonts w:ascii="Arial" w:hAnsi="Arial" w:cs="Arial"/>
          <w:sz w:val="22"/>
          <w:szCs w:val="22"/>
        </w:rPr>
        <w:t>encuentran en el Decreto Nacional 1080 de 2015 artículos 2.8.2.9.1 y subsiguientes.</w:t>
      </w:r>
    </w:p>
    <w:p w14:paraId="66D0333D" w14:textId="2299FB9C" w:rsidR="000212A0" w:rsidRDefault="00EB1E69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A57276">
        <w:rPr>
          <w:rFonts w:ascii="Arial" w:hAnsi="Arial" w:cs="Arial"/>
          <w:b/>
          <w:sz w:val="22"/>
          <w:szCs w:val="22"/>
          <w:highlight w:val="lightGray"/>
        </w:rPr>
        <w:t>A-L-</w:t>
      </w:r>
      <w:r w:rsidR="001D40BA" w:rsidRPr="00A57276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5AC3264F" w14:textId="021DAA1F" w:rsidR="009E4968" w:rsidRDefault="009E4968" w:rsidP="00831E56">
      <w:pPr>
        <w:jc w:val="both"/>
        <w:rPr>
          <w:rFonts w:ascii="Arial" w:hAnsi="Arial" w:cs="Arial"/>
          <w:sz w:val="22"/>
          <w:szCs w:val="22"/>
        </w:rPr>
      </w:pPr>
    </w:p>
    <w:p w14:paraId="1FA36D43" w14:textId="65475058" w:rsidR="009E4968" w:rsidRPr="002C7CBA" w:rsidRDefault="002C7CBA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2C7CBA">
        <w:rPr>
          <w:rFonts w:ascii="Arial" w:hAnsi="Arial" w:cs="Arial"/>
          <w:sz w:val="22"/>
          <w:szCs w:val="22"/>
          <w:u w:val="single"/>
        </w:rPr>
        <w:t>Migración, refreshing, emulación o conversión.</w:t>
      </w:r>
    </w:p>
    <w:p w14:paraId="7BE219E1" w14:textId="4EF4ABB6" w:rsidR="002C7CBA" w:rsidRDefault="002C7CBA" w:rsidP="00831E56">
      <w:pPr>
        <w:jc w:val="both"/>
        <w:rPr>
          <w:rFonts w:ascii="Arial" w:hAnsi="Arial" w:cs="Arial"/>
          <w:sz w:val="22"/>
          <w:szCs w:val="22"/>
        </w:rPr>
      </w:pPr>
    </w:p>
    <w:p w14:paraId="1B6C5390" w14:textId="2446B46E" w:rsidR="0068435E" w:rsidRDefault="0068435E" w:rsidP="00831E56">
      <w:pPr>
        <w:jc w:val="both"/>
        <w:rPr>
          <w:rFonts w:ascii="Arial" w:hAnsi="Arial" w:cs="Arial"/>
          <w:sz w:val="22"/>
          <w:szCs w:val="22"/>
        </w:rPr>
      </w:pPr>
      <w:r w:rsidRPr="0068435E">
        <w:rPr>
          <w:rFonts w:ascii="Arial" w:hAnsi="Arial" w:cs="Arial"/>
          <w:sz w:val="22"/>
          <w:szCs w:val="22"/>
        </w:rPr>
        <w:t>Defina el protocolo y periodicidad de las técnicas de migración, refreshing, emulación o conversión para evitar cualquier perdida de la información y asegurar el mantenimiento de las características de contenido de los documentos.</w:t>
      </w:r>
    </w:p>
    <w:p w14:paraId="650A8608" w14:textId="2FBA9AF9" w:rsidR="0068435E" w:rsidRDefault="001D40BA" w:rsidP="00831E56">
      <w:pPr>
        <w:jc w:val="both"/>
        <w:rPr>
          <w:rFonts w:ascii="Arial" w:hAnsi="Arial" w:cs="Arial"/>
          <w:sz w:val="22"/>
          <w:szCs w:val="22"/>
        </w:rPr>
      </w:pPr>
      <w:r w:rsidRPr="001D40BA">
        <w:rPr>
          <w:rFonts w:ascii="Arial" w:hAnsi="Arial" w:cs="Arial"/>
          <w:sz w:val="22"/>
          <w:szCs w:val="22"/>
        </w:rPr>
        <w:t xml:space="preserve">Requisitos: </w:t>
      </w:r>
      <w:r w:rsidRPr="002D6B41">
        <w:rPr>
          <w:rFonts w:ascii="Arial" w:hAnsi="Arial" w:cs="Arial"/>
          <w:b/>
          <w:sz w:val="22"/>
          <w:szCs w:val="22"/>
          <w:highlight w:val="lightGray"/>
        </w:rPr>
        <w:t>A-L-T-F.</w:t>
      </w:r>
    </w:p>
    <w:p w14:paraId="24D821D5" w14:textId="77777777" w:rsidR="001D40BA" w:rsidRDefault="001D40BA" w:rsidP="00831E56">
      <w:pPr>
        <w:jc w:val="both"/>
        <w:rPr>
          <w:rFonts w:ascii="Arial" w:hAnsi="Arial" w:cs="Arial"/>
          <w:sz w:val="22"/>
          <w:szCs w:val="22"/>
        </w:rPr>
      </w:pPr>
    </w:p>
    <w:p w14:paraId="06C3CF0A" w14:textId="38AAC06C" w:rsidR="002C7CBA" w:rsidRPr="002C7CBA" w:rsidRDefault="002C7CBA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2C7CBA">
        <w:rPr>
          <w:rFonts w:ascii="Arial" w:hAnsi="Arial" w:cs="Arial"/>
          <w:sz w:val="22"/>
          <w:szCs w:val="22"/>
          <w:u w:val="single"/>
        </w:rPr>
        <w:t>Metadatos</w:t>
      </w:r>
      <w:r w:rsidR="009E7849">
        <w:rPr>
          <w:rFonts w:ascii="Arial" w:hAnsi="Arial" w:cs="Arial"/>
          <w:sz w:val="22"/>
          <w:szCs w:val="22"/>
          <w:u w:val="single"/>
        </w:rPr>
        <w:t>.</w:t>
      </w:r>
    </w:p>
    <w:p w14:paraId="57356C8F" w14:textId="2668C33A" w:rsidR="009E4968" w:rsidRDefault="009E4968" w:rsidP="00831E56">
      <w:pPr>
        <w:jc w:val="both"/>
        <w:rPr>
          <w:rFonts w:ascii="Arial" w:hAnsi="Arial" w:cs="Arial"/>
          <w:sz w:val="22"/>
          <w:szCs w:val="22"/>
        </w:rPr>
      </w:pPr>
    </w:p>
    <w:p w14:paraId="6134152C" w14:textId="1C396767" w:rsidR="0068435E" w:rsidRDefault="0068435E" w:rsidP="0068435E">
      <w:pPr>
        <w:jc w:val="both"/>
        <w:rPr>
          <w:rFonts w:ascii="Arial" w:hAnsi="Arial" w:cs="Arial"/>
          <w:sz w:val="22"/>
          <w:szCs w:val="22"/>
        </w:rPr>
      </w:pPr>
      <w:r w:rsidRPr="0068435E">
        <w:rPr>
          <w:rFonts w:ascii="Arial" w:hAnsi="Arial" w:cs="Arial"/>
          <w:sz w:val="22"/>
          <w:szCs w:val="22"/>
        </w:rPr>
        <w:t xml:space="preserve">Verifique que las transferencias que se realicen al Archivo </w:t>
      </w:r>
      <w:r w:rsidR="00295589">
        <w:rPr>
          <w:rFonts w:ascii="Arial" w:hAnsi="Arial" w:cs="Arial"/>
          <w:sz w:val="22"/>
          <w:szCs w:val="22"/>
        </w:rPr>
        <w:t xml:space="preserve">General </w:t>
      </w:r>
      <w:r w:rsidR="006C0607">
        <w:rPr>
          <w:rFonts w:ascii="Arial" w:hAnsi="Arial" w:cs="Arial"/>
          <w:sz w:val="22"/>
          <w:szCs w:val="22"/>
        </w:rPr>
        <w:t>de la Nación</w:t>
      </w:r>
      <w:r w:rsidRPr="0068435E">
        <w:rPr>
          <w:rFonts w:ascii="Arial" w:hAnsi="Arial" w:cs="Arial"/>
          <w:sz w:val="22"/>
          <w:szCs w:val="22"/>
        </w:rPr>
        <w:t xml:space="preserve"> cumplan con los criterios de clasificación, ordenación y descripción documental.</w:t>
      </w:r>
    </w:p>
    <w:p w14:paraId="71ADCA40" w14:textId="0F70B1AC" w:rsidR="0068435E" w:rsidRDefault="00EB1E69" w:rsidP="006843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2D6B41">
        <w:rPr>
          <w:rFonts w:ascii="Arial" w:hAnsi="Arial" w:cs="Arial"/>
          <w:b/>
          <w:sz w:val="22"/>
          <w:szCs w:val="22"/>
          <w:highlight w:val="lightGray"/>
        </w:rPr>
        <w:t>A-</w:t>
      </w:r>
      <w:r w:rsidR="001D40BA" w:rsidRPr="002D6B41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6959DBA7" w14:textId="77777777" w:rsidR="001D40BA" w:rsidRPr="0068435E" w:rsidRDefault="001D40BA" w:rsidP="0068435E">
      <w:pPr>
        <w:jc w:val="both"/>
        <w:rPr>
          <w:rFonts w:ascii="Arial" w:hAnsi="Arial" w:cs="Arial"/>
          <w:sz w:val="22"/>
          <w:szCs w:val="22"/>
        </w:rPr>
      </w:pPr>
    </w:p>
    <w:p w14:paraId="1C165480" w14:textId="4DE436A3" w:rsidR="009E4968" w:rsidRDefault="0068435E" w:rsidP="0068435E">
      <w:pPr>
        <w:jc w:val="both"/>
        <w:rPr>
          <w:rFonts w:ascii="Arial" w:hAnsi="Arial" w:cs="Arial"/>
          <w:sz w:val="22"/>
          <w:szCs w:val="22"/>
        </w:rPr>
      </w:pPr>
      <w:r w:rsidRPr="0068435E">
        <w:rPr>
          <w:rFonts w:ascii="Arial" w:hAnsi="Arial" w:cs="Arial"/>
          <w:sz w:val="22"/>
          <w:szCs w:val="22"/>
        </w:rPr>
        <w:t>Determine los</w:t>
      </w:r>
      <w:r w:rsidR="00A66C9E">
        <w:rPr>
          <w:rFonts w:ascii="Arial" w:hAnsi="Arial" w:cs="Arial"/>
          <w:sz w:val="22"/>
          <w:szCs w:val="22"/>
        </w:rPr>
        <w:t xml:space="preserve"> metadatos que se utilizará</w:t>
      </w:r>
      <w:r w:rsidRPr="0068435E">
        <w:rPr>
          <w:rFonts w:ascii="Arial" w:hAnsi="Arial" w:cs="Arial"/>
          <w:sz w:val="22"/>
          <w:szCs w:val="22"/>
        </w:rPr>
        <w:t>n para la recuperación posterior de los documentos físicos y electrónicos tra</w:t>
      </w:r>
      <w:r w:rsidR="006C0607">
        <w:rPr>
          <w:rFonts w:ascii="Arial" w:hAnsi="Arial" w:cs="Arial"/>
          <w:sz w:val="22"/>
          <w:szCs w:val="22"/>
        </w:rPr>
        <w:t>nsferidos al A</w:t>
      </w:r>
      <w:r w:rsidRPr="0068435E">
        <w:rPr>
          <w:rFonts w:ascii="Arial" w:hAnsi="Arial" w:cs="Arial"/>
          <w:sz w:val="22"/>
          <w:szCs w:val="22"/>
        </w:rPr>
        <w:t>rchivo central, de tal forma que se pueda identificar su soporte físico o electrónico.</w:t>
      </w:r>
    </w:p>
    <w:p w14:paraId="5DE9BA04" w14:textId="2CD5AB72" w:rsidR="009E4968" w:rsidRDefault="001D40BA" w:rsidP="00831E56">
      <w:pPr>
        <w:jc w:val="both"/>
        <w:rPr>
          <w:rFonts w:ascii="Arial" w:hAnsi="Arial" w:cs="Arial"/>
          <w:sz w:val="22"/>
          <w:szCs w:val="22"/>
        </w:rPr>
      </w:pPr>
      <w:r w:rsidRPr="001D40BA">
        <w:rPr>
          <w:rFonts w:ascii="Arial" w:hAnsi="Arial" w:cs="Arial"/>
          <w:sz w:val="22"/>
          <w:szCs w:val="22"/>
        </w:rPr>
        <w:t xml:space="preserve">Requisitos: </w:t>
      </w:r>
      <w:r w:rsidRPr="002D6B41">
        <w:rPr>
          <w:rFonts w:ascii="Arial" w:hAnsi="Arial" w:cs="Arial"/>
          <w:b/>
          <w:sz w:val="22"/>
          <w:szCs w:val="22"/>
        </w:rPr>
        <w:t>A-L-T-F</w:t>
      </w:r>
      <w:r w:rsidRPr="001D40BA">
        <w:rPr>
          <w:rFonts w:ascii="Arial" w:hAnsi="Arial" w:cs="Arial"/>
          <w:sz w:val="22"/>
          <w:szCs w:val="22"/>
        </w:rPr>
        <w:t>.</w:t>
      </w:r>
    </w:p>
    <w:p w14:paraId="1C1F0C28" w14:textId="77777777" w:rsidR="001D40BA" w:rsidRDefault="001D40BA" w:rsidP="00831E56">
      <w:pPr>
        <w:jc w:val="both"/>
        <w:rPr>
          <w:rFonts w:ascii="Arial" w:hAnsi="Arial" w:cs="Arial"/>
          <w:sz w:val="22"/>
          <w:szCs w:val="22"/>
        </w:rPr>
      </w:pPr>
    </w:p>
    <w:p w14:paraId="5C4AA704" w14:textId="77777777" w:rsidR="000212A0" w:rsidRPr="0066400E" w:rsidRDefault="0066400E" w:rsidP="00831E56">
      <w:pPr>
        <w:pStyle w:val="Ttulo2"/>
        <w:numPr>
          <w:ilvl w:val="0"/>
          <w:numId w:val="0"/>
        </w:numPr>
        <w:ind w:left="576" w:hanging="576"/>
        <w:rPr>
          <w:sz w:val="22"/>
          <w:szCs w:val="22"/>
        </w:rPr>
      </w:pPr>
      <w:bookmarkStart w:id="24" w:name="_Toc487034123"/>
      <w:bookmarkStart w:id="25" w:name="_Toc18879949"/>
      <w:r w:rsidRPr="0066400E">
        <w:rPr>
          <w:sz w:val="22"/>
          <w:szCs w:val="22"/>
        </w:rPr>
        <w:t>2.10 DISPOSICIÓN FINAL.</w:t>
      </w:r>
      <w:bookmarkEnd w:id="24"/>
      <w:bookmarkEnd w:id="25"/>
    </w:p>
    <w:p w14:paraId="36F627F5" w14:textId="77777777" w:rsidR="000212A0" w:rsidRDefault="000212A0" w:rsidP="00831E56">
      <w:pPr>
        <w:jc w:val="both"/>
        <w:rPr>
          <w:rFonts w:ascii="Arial" w:hAnsi="Arial" w:cs="Arial"/>
          <w:sz w:val="22"/>
          <w:szCs w:val="22"/>
        </w:rPr>
      </w:pPr>
    </w:p>
    <w:p w14:paraId="1C67C43D" w14:textId="7AC2F2C4" w:rsidR="000212A0" w:rsidRDefault="00923595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23595">
        <w:rPr>
          <w:rFonts w:ascii="Arial" w:hAnsi="Arial" w:cs="Arial"/>
          <w:sz w:val="22"/>
          <w:szCs w:val="22"/>
        </w:rPr>
        <w:t>elección de los documentos en cualquier etapa del archivo, con miras a su conservación temporal</w:t>
      </w:r>
      <w:r w:rsidR="00EC40E7">
        <w:rPr>
          <w:rFonts w:ascii="Arial" w:hAnsi="Arial" w:cs="Arial"/>
          <w:sz w:val="22"/>
          <w:szCs w:val="22"/>
        </w:rPr>
        <w:t>, permanente o a su eliminación</w:t>
      </w:r>
      <w:r w:rsidRPr="00923595">
        <w:rPr>
          <w:rFonts w:ascii="Arial" w:hAnsi="Arial" w:cs="Arial"/>
          <w:sz w:val="22"/>
          <w:szCs w:val="22"/>
        </w:rPr>
        <w:t xml:space="preserve"> de acu</w:t>
      </w:r>
      <w:r w:rsidR="006C0607">
        <w:rPr>
          <w:rFonts w:ascii="Arial" w:hAnsi="Arial" w:cs="Arial"/>
          <w:sz w:val="22"/>
          <w:szCs w:val="22"/>
        </w:rPr>
        <w:t xml:space="preserve">erdo con lo establecido en las Tablas de Retención Documental </w:t>
      </w:r>
      <w:r w:rsidR="000212A0" w:rsidRPr="00482118">
        <w:rPr>
          <w:rFonts w:ascii="Arial" w:hAnsi="Arial" w:cs="Arial"/>
          <w:sz w:val="22"/>
          <w:szCs w:val="22"/>
        </w:rPr>
        <w:t>en las diferentes fases d</w:t>
      </w:r>
      <w:r w:rsidR="00A55CCF">
        <w:rPr>
          <w:rFonts w:ascii="Arial" w:hAnsi="Arial" w:cs="Arial"/>
          <w:sz w:val="22"/>
          <w:szCs w:val="22"/>
        </w:rPr>
        <w:t xml:space="preserve">e archivo y para las </w:t>
      </w:r>
      <w:r w:rsidR="006C0607">
        <w:rPr>
          <w:rFonts w:ascii="Arial" w:hAnsi="Arial" w:cs="Arial"/>
          <w:sz w:val="22"/>
          <w:szCs w:val="22"/>
        </w:rPr>
        <w:t>series y subseries documentales.</w:t>
      </w:r>
    </w:p>
    <w:p w14:paraId="53E010A8" w14:textId="77777777" w:rsidR="000212A0" w:rsidRDefault="000212A0" w:rsidP="00831E56">
      <w:pPr>
        <w:jc w:val="both"/>
        <w:rPr>
          <w:rFonts w:ascii="Arial" w:hAnsi="Arial" w:cs="Arial"/>
          <w:sz w:val="22"/>
          <w:szCs w:val="22"/>
        </w:rPr>
      </w:pPr>
    </w:p>
    <w:p w14:paraId="6D683C8B" w14:textId="7B206873" w:rsidR="009E7849" w:rsidRDefault="009E7849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934551">
        <w:rPr>
          <w:rFonts w:ascii="Arial" w:hAnsi="Arial" w:cs="Arial"/>
          <w:sz w:val="22"/>
          <w:szCs w:val="22"/>
          <w:u w:val="single"/>
        </w:rPr>
        <w:t xml:space="preserve">Directrices </w:t>
      </w:r>
      <w:r w:rsidR="00934551" w:rsidRPr="00934551">
        <w:rPr>
          <w:rFonts w:ascii="Arial" w:hAnsi="Arial" w:cs="Arial"/>
          <w:sz w:val="22"/>
          <w:szCs w:val="22"/>
          <w:u w:val="single"/>
        </w:rPr>
        <w:t>generales</w:t>
      </w:r>
      <w:r w:rsidRPr="00934551">
        <w:rPr>
          <w:rFonts w:ascii="Arial" w:hAnsi="Arial" w:cs="Arial"/>
          <w:sz w:val="22"/>
          <w:szCs w:val="22"/>
          <w:u w:val="single"/>
        </w:rPr>
        <w:t>.</w:t>
      </w:r>
    </w:p>
    <w:p w14:paraId="2553FFB6" w14:textId="7A185408" w:rsidR="00934551" w:rsidRDefault="00934551" w:rsidP="00831E5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68074D" w14:textId="5A582424" w:rsidR="005A5EA7" w:rsidRPr="005A5EA7" w:rsidRDefault="00947FC6" w:rsidP="005A5E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Realice l</w:t>
      </w:r>
      <w:r w:rsidR="005A5EA7" w:rsidRPr="005A5EA7">
        <w:rPr>
          <w:rFonts w:ascii="Arial" w:hAnsi="Arial" w:cs="Arial"/>
          <w:sz w:val="22"/>
          <w:szCs w:val="22"/>
        </w:rPr>
        <w:t>as elimin</w:t>
      </w:r>
      <w:r>
        <w:rPr>
          <w:rFonts w:ascii="Arial" w:hAnsi="Arial" w:cs="Arial"/>
          <w:sz w:val="22"/>
          <w:szCs w:val="22"/>
        </w:rPr>
        <w:t>aciones documentales</w:t>
      </w:r>
      <w:r w:rsidR="005A5EA7" w:rsidRPr="005A5EA7">
        <w:rPr>
          <w:rFonts w:ascii="Arial" w:hAnsi="Arial" w:cs="Arial"/>
          <w:sz w:val="22"/>
          <w:szCs w:val="22"/>
        </w:rPr>
        <w:t xml:space="preserve"> implementando el cronograma de eliminaciones documentales elaborado po</w:t>
      </w:r>
      <w:r w:rsidR="002D6B41">
        <w:rPr>
          <w:rFonts w:ascii="Arial" w:hAnsi="Arial" w:cs="Arial"/>
          <w:sz w:val="22"/>
          <w:szCs w:val="22"/>
        </w:rPr>
        <w:t xml:space="preserve">r el área funcional de gestión documental </w:t>
      </w:r>
      <w:r w:rsidR="005A5EA7" w:rsidRPr="005A5EA7">
        <w:rPr>
          <w:rFonts w:ascii="Arial" w:hAnsi="Arial" w:cs="Arial"/>
          <w:sz w:val="22"/>
          <w:szCs w:val="22"/>
        </w:rPr>
        <w:t>y aprobado por el Comité Interno de Archivo</w:t>
      </w:r>
      <w:r w:rsidR="002D6B41">
        <w:rPr>
          <w:rFonts w:ascii="Arial" w:hAnsi="Arial" w:cs="Arial"/>
          <w:sz w:val="22"/>
          <w:szCs w:val="22"/>
        </w:rPr>
        <w:t>- CIGD.</w:t>
      </w:r>
    </w:p>
    <w:p w14:paraId="1EED0119" w14:textId="73B224CA" w:rsidR="005A5EA7" w:rsidRDefault="00A73D28" w:rsidP="005A5E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2D6B41">
        <w:rPr>
          <w:rFonts w:ascii="Arial" w:hAnsi="Arial" w:cs="Arial"/>
          <w:b/>
          <w:sz w:val="22"/>
          <w:szCs w:val="22"/>
          <w:highlight w:val="lightGray"/>
        </w:rPr>
        <w:t>A-F.</w:t>
      </w:r>
    </w:p>
    <w:p w14:paraId="156C0B57" w14:textId="77777777" w:rsidR="00A73D28" w:rsidRPr="005A5EA7" w:rsidRDefault="00A73D28" w:rsidP="005A5EA7">
      <w:pPr>
        <w:jc w:val="both"/>
        <w:rPr>
          <w:rFonts w:ascii="Arial" w:hAnsi="Arial" w:cs="Arial"/>
          <w:sz w:val="22"/>
          <w:szCs w:val="22"/>
        </w:rPr>
      </w:pPr>
    </w:p>
    <w:p w14:paraId="125CBE4E" w14:textId="3E7F8A31" w:rsidR="005A5EA7" w:rsidRPr="005A5EA7" w:rsidRDefault="00947FC6" w:rsidP="005A5E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Aplique l</w:t>
      </w:r>
      <w:r w:rsidR="005A5EA7" w:rsidRPr="005A5EA7">
        <w:rPr>
          <w:rFonts w:ascii="Arial" w:hAnsi="Arial" w:cs="Arial"/>
          <w:sz w:val="22"/>
          <w:szCs w:val="22"/>
        </w:rPr>
        <w:t>as disp</w:t>
      </w:r>
      <w:r>
        <w:rPr>
          <w:rFonts w:ascii="Arial" w:hAnsi="Arial" w:cs="Arial"/>
          <w:sz w:val="22"/>
          <w:szCs w:val="22"/>
        </w:rPr>
        <w:t>osiciones finales</w:t>
      </w:r>
      <w:r w:rsidR="005A5EA7" w:rsidRPr="005A5EA7">
        <w:rPr>
          <w:rFonts w:ascii="Arial" w:hAnsi="Arial" w:cs="Arial"/>
          <w:sz w:val="22"/>
          <w:szCs w:val="22"/>
        </w:rPr>
        <w:t xml:space="preserve"> establecidas por las TRD </w:t>
      </w:r>
      <w:r w:rsidR="002D6B41">
        <w:rPr>
          <w:rFonts w:ascii="Arial" w:hAnsi="Arial" w:cs="Arial"/>
          <w:sz w:val="22"/>
          <w:szCs w:val="22"/>
        </w:rPr>
        <w:t xml:space="preserve">del INFOTEP </w:t>
      </w:r>
      <w:r w:rsidR="005A5EA7" w:rsidRPr="005A5EA7">
        <w:rPr>
          <w:rFonts w:ascii="Arial" w:hAnsi="Arial" w:cs="Arial"/>
          <w:sz w:val="22"/>
          <w:szCs w:val="22"/>
        </w:rPr>
        <w:t>para las series y subseries documentales.</w:t>
      </w:r>
    </w:p>
    <w:p w14:paraId="43E65B24" w14:textId="4F91EAA4" w:rsidR="005A5EA7" w:rsidRPr="00A73D28" w:rsidRDefault="00A73D28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2D6B41">
        <w:rPr>
          <w:rFonts w:ascii="Arial" w:hAnsi="Arial" w:cs="Arial"/>
          <w:b/>
          <w:sz w:val="22"/>
          <w:szCs w:val="22"/>
          <w:highlight w:val="lightGray"/>
        </w:rPr>
        <w:t>A-F.</w:t>
      </w:r>
    </w:p>
    <w:p w14:paraId="1FDFC171" w14:textId="3D9F9A0B" w:rsidR="00A73D28" w:rsidRDefault="00A73D28" w:rsidP="00831E5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D83B6BC" w14:textId="32B90036" w:rsidR="00934551" w:rsidRDefault="00934551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Conservación total, selección y/o digitalización.</w:t>
      </w:r>
    </w:p>
    <w:p w14:paraId="7E49E34B" w14:textId="0017EF9A" w:rsidR="00934551" w:rsidRDefault="00934551" w:rsidP="00831E5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14F8837" w14:textId="15BB3F47" w:rsidR="005A5EA7" w:rsidRPr="005A5EA7" w:rsidRDefault="005A5EA7" w:rsidP="00831E56">
      <w:pPr>
        <w:jc w:val="both"/>
        <w:rPr>
          <w:rFonts w:ascii="Arial" w:hAnsi="Arial" w:cs="Arial"/>
          <w:sz w:val="22"/>
          <w:szCs w:val="22"/>
        </w:rPr>
      </w:pPr>
      <w:r w:rsidRPr="005A5EA7">
        <w:rPr>
          <w:rFonts w:ascii="Arial" w:hAnsi="Arial" w:cs="Arial"/>
          <w:sz w:val="22"/>
          <w:szCs w:val="22"/>
        </w:rPr>
        <w:t>Para la ejecución</w:t>
      </w:r>
      <w:r w:rsidR="00704E6C">
        <w:rPr>
          <w:rFonts w:ascii="Arial" w:hAnsi="Arial" w:cs="Arial"/>
          <w:sz w:val="22"/>
          <w:szCs w:val="22"/>
        </w:rPr>
        <w:t xml:space="preserve"> de las disposiciones tenga </w:t>
      </w:r>
      <w:r w:rsidRPr="005A5EA7">
        <w:rPr>
          <w:rFonts w:ascii="Arial" w:hAnsi="Arial" w:cs="Arial"/>
          <w:sz w:val="22"/>
          <w:szCs w:val="22"/>
        </w:rPr>
        <w:t>en cuenta los lineamientos incorporados en el Decreto Nacional 1080 de 2015 artículos 2.8.5.4.2.; 2.8.2.2.5. y 2.8.2.6.1.</w:t>
      </w:r>
    </w:p>
    <w:p w14:paraId="181FF756" w14:textId="04777BEA" w:rsidR="005A5EA7" w:rsidRPr="000C0512" w:rsidRDefault="00A73D28" w:rsidP="00831E5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Requisitos</w:t>
      </w:r>
      <w:r w:rsidRPr="000C0512">
        <w:rPr>
          <w:rFonts w:ascii="Arial" w:hAnsi="Arial" w:cs="Arial"/>
          <w:b/>
          <w:sz w:val="22"/>
          <w:szCs w:val="22"/>
          <w:highlight w:val="lightGray"/>
        </w:rPr>
        <w:t>: A-L-F.</w:t>
      </w:r>
    </w:p>
    <w:p w14:paraId="76D97B6C" w14:textId="77777777" w:rsidR="00EA1380" w:rsidRPr="00A73D28" w:rsidRDefault="00EA1380" w:rsidP="00831E56">
      <w:pPr>
        <w:jc w:val="both"/>
        <w:rPr>
          <w:rFonts w:ascii="Arial" w:hAnsi="Arial" w:cs="Arial"/>
          <w:sz w:val="22"/>
          <w:szCs w:val="22"/>
        </w:rPr>
      </w:pPr>
    </w:p>
    <w:p w14:paraId="19A27E21" w14:textId="08370D69" w:rsidR="00EA1380" w:rsidRPr="00EA1380" w:rsidRDefault="003A6BFC" w:rsidP="00EA13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Adelante l</w:t>
      </w:r>
      <w:r w:rsidR="00EA1380" w:rsidRPr="00EA1380">
        <w:rPr>
          <w:rFonts w:ascii="Arial" w:hAnsi="Arial" w:cs="Arial"/>
          <w:sz w:val="22"/>
          <w:szCs w:val="22"/>
        </w:rPr>
        <w:t>a digitali</w:t>
      </w:r>
      <w:r>
        <w:rPr>
          <w:rFonts w:ascii="Arial" w:hAnsi="Arial" w:cs="Arial"/>
          <w:sz w:val="22"/>
          <w:szCs w:val="22"/>
        </w:rPr>
        <w:t>zación de documentos</w:t>
      </w:r>
      <w:r w:rsidR="00EA1380" w:rsidRPr="00EA1380">
        <w:rPr>
          <w:rFonts w:ascii="Arial" w:hAnsi="Arial" w:cs="Arial"/>
          <w:sz w:val="22"/>
          <w:szCs w:val="22"/>
        </w:rPr>
        <w:t xml:space="preserve"> </w:t>
      </w:r>
      <w:r w:rsidR="00D337E3">
        <w:rPr>
          <w:rFonts w:ascii="Arial" w:hAnsi="Arial" w:cs="Arial"/>
          <w:sz w:val="22"/>
          <w:szCs w:val="22"/>
        </w:rPr>
        <w:t>en formato PDF y PDF</w:t>
      </w:r>
      <w:r w:rsidR="002A18A2">
        <w:rPr>
          <w:rFonts w:ascii="Arial" w:hAnsi="Arial" w:cs="Arial"/>
          <w:sz w:val="22"/>
          <w:szCs w:val="22"/>
        </w:rPr>
        <w:t xml:space="preserve">/A </w:t>
      </w:r>
      <w:r w:rsidR="00EA1380" w:rsidRPr="00EA1380">
        <w:rPr>
          <w:rFonts w:ascii="Arial" w:hAnsi="Arial" w:cs="Arial"/>
          <w:sz w:val="22"/>
          <w:szCs w:val="22"/>
        </w:rPr>
        <w:t>bajo los lineamientos de las guías del Archivo General de la Nación.</w:t>
      </w:r>
    </w:p>
    <w:p w14:paraId="7236CD70" w14:textId="09CD823F" w:rsidR="005A5EA7" w:rsidRPr="000C0512" w:rsidRDefault="00EA1380" w:rsidP="00EA1380">
      <w:pPr>
        <w:jc w:val="both"/>
        <w:rPr>
          <w:rFonts w:ascii="Arial" w:hAnsi="Arial" w:cs="Arial"/>
          <w:b/>
          <w:sz w:val="22"/>
          <w:szCs w:val="22"/>
        </w:rPr>
      </w:pPr>
      <w:r w:rsidRPr="00EA1380">
        <w:rPr>
          <w:rFonts w:ascii="Arial" w:hAnsi="Arial" w:cs="Arial"/>
          <w:sz w:val="22"/>
          <w:szCs w:val="22"/>
        </w:rPr>
        <w:t xml:space="preserve">Requisitos: </w:t>
      </w:r>
      <w:r w:rsidRPr="000C0512">
        <w:rPr>
          <w:rFonts w:ascii="Arial" w:hAnsi="Arial" w:cs="Arial"/>
          <w:b/>
          <w:sz w:val="22"/>
          <w:szCs w:val="22"/>
          <w:highlight w:val="lightGray"/>
        </w:rPr>
        <w:t>A-L-T-F.</w:t>
      </w:r>
    </w:p>
    <w:p w14:paraId="78AFB6BA" w14:textId="77777777" w:rsidR="00EA1380" w:rsidRDefault="00EA1380" w:rsidP="00831E5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1D8B25B" w14:textId="1381E15F" w:rsidR="00934551" w:rsidRPr="00934551" w:rsidRDefault="00934551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Eliminación.</w:t>
      </w:r>
    </w:p>
    <w:p w14:paraId="2E07E18D" w14:textId="30BDC393" w:rsidR="00616BEE" w:rsidRPr="00616BEE" w:rsidRDefault="00616BEE" w:rsidP="00616BEE">
      <w:pPr>
        <w:jc w:val="both"/>
        <w:rPr>
          <w:rFonts w:ascii="Arial" w:hAnsi="Arial" w:cs="Arial"/>
          <w:sz w:val="22"/>
          <w:szCs w:val="22"/>
        </w:rPr>
      </w:pPr>
    </w:p>
    <w:p w14:paraId="4ADFF1A3" w14:textId="4D695598" w:rsidR="000212A0" w:rsidRDefault="00704E6C" w:rsidP="00616B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Realice l</w:t>
      </w:r>
      <w:r w:rsidR="000B38E5" w:rsidRPr="00616BEE">
        <w:rPr>
          <w:rFonts w:ascii="Arial" w:hAnsi="Arial" w:cs="Arial"/>
          <w:sz w:val="22"/>
          <w:szCs w:val="22"/>
        </w:rPr>
        <w:t>a destrucción de los soportes document</w:t>
      </w:r>
      <w:r>
        <w:rPr>
          <w:rFonts w:ascii="Arial" w:hAnsi="Arial" w:cs="Arial"/>
          <w:sz w:val="22"/>
          <w:szCs w:val="22"/>
        </w:rPr>
        <w:t xml:space="preserve">ales (papel, discos) </w:t>
      </w:r>
      <w:r w:rsidR="000B38E5" w:rsidRPr="00616BEE">
        <w:rPr>
          <w:rFonts w:ascii="Arial" w:hAnsi="Arial" w:cs="Arial"/>
          <w:sz w:val="22"/>
          <w:szCs w:val="22"/>
        </w:rPr>
        <w:t>mediante la técnica de picado y reciclaje del material de acuerdo con</w:t>
      </w:r>
      <w:r w:rsidR="000212A0" w:rsidRPr="00616BEE">
        <w:rPr>
          <w:rFonts w:ascii="Arial" w:hAnsi="Arial" w:cs="Arial"/>
          <w:sz w:val="22"/>
          <w:szCs w:val="22"/>
        </w:rPr>
        <w:t xml:space="preserve"> </w:t>
      </w:r>
      <w:r w:rsidR="000B38E5" w:rsidRPr="00616BEE">
        <w:rPr>
          <w:rFonts w:ascii="Arial" w:hAnsi="Arial" w:cs="Arial"/>
          <w:sz w:val="22"/>
          <w:szCs w:val="22"/>
        </w:rPr>
        <w:t xml:space="preserve">los </w:t>
      </w:r>
      <w:r w:rsidR="000212A0" w:rsidRPr="00616BEE">
        <w:rPr>
          <w:rFonts w:ascii="Arial" w:hAnsi="Arial" w:cs="Arial"/>
          <w:sz w:val="22"/>
          <w:szCs w:val="22"/>
        </w:rPr>
        <w:t>lineamientos del Sistema de Gestión Ambiental</w:t>
      </w:r>
      <w:r w:rsidR="000B38E5" w:rsidRPr="00616BEE">
        <w:rPr>
          <w:rFonts w:ascii="Arial" w:hAnsi="Arial" w:cs="Arial"/>
          <w:sz w:val="22"/>
          <w:szCs w:val="22"/>
        </w:rPr>
        <w:t xml:space="preserve"> institucional</w:t>
      </w:r>
      <w:r w:rsidR="000212A0" w:rsidRPr="00616BEE">
        <w:rPr>
          <w:rFonts w:ascii="Arial" w:hAnsi="Arial" w:cs="Arial"/>
          <w:sz w:val="22"/>
          <w:szCs w:val="22"/>
        </w:rPr>
        <w:t>.</w:t>
      </w:r>
    </w:p>
    <w:p w14:paraId="06C80D63" w14:textId="0E7C76B4" w:rsidR="005616C7" w:rsidRDefault="00840A28" w:rsidP="00616B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0C0512">
        <w:rPr>
          <w:rFonts w:ascii="Arial" w:hAnsi="Arial" w:cs="Arial"/>
          <w:b/>
          <w:sz w:val="22"/>
          <w:szCs w:val="22"/>
          <w:highlight w:val="lightGray"/>
        </w:rPr>
        <w:t>A-L.</w:t>
      </w:r>
    </w:p>
    <w:p w14:paraId="57E27E21" w14:textId="08E1DC52" w:rsidR="008B0790" w:rsidRDefault="008B0790" w:rsidP="00616BEE">
      <w:pPr>
        <w:jc w:val="both"/>
        <w:rPr>
          <w:rFonts w:ascii="Arial" w:hAnsi="Arial" w:cs="Arial"/>
          <w:sz w:val="22"/>
          <w:szCs w:val="22"/>
        </w:rPr>
      </w:pPr>
    </w:p>
    <w:p w14:paraId="5BCDE644" w14:textId="098C2DAC" w:rsidR="008B0790" w:rsidRDefault="008B0790" w:rsidP="00616B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dependencia responsable de adelantar la actividad de destrucción de documentos en la eliminación e</w:t>
      </w:r>
      <w:r w:rsidR="000C0512">
        <w:rPr>
          <w:rFonts w:ascii="Arial" w:hAnsi="Arial" w:cs="Arial"/>
          <w:sz w:val="22"/>
          <w:szCs w:val="22"/>
        </w:rPr>
        <w:t>s la Vicerrectoría Administrativa a través del área funcional de gestión documental.</w:t>
      </w:r>
    </w:p>
    <w:p w14:paraId="7F180AFE" w14:textId="26955797" w:rsidR="00184713" w:rsidRDefault="008B0790" w:rsidP="00806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FD2588">
        <w:rPr>
          <w:rFonts w:ascii="Arial" w:hAnsi="Arial" w:cs="Arial"/>
          <w:b/>
          <w:sz w:val="22"/>
          <w:szCs w:val="22"/>
          <w:highlight w:val="lightGray"/>
        </w:rPr>
        <w:t>A-L-F.</w:t>
      </w:r>
    </w:p>
    <w:p w14:paraId="4A4DF0D4" w14:textId="5F83D63C" w:rsidR="0089082F" w:rsidRDefault="0089082F" w:rsidP="008064CB">
      <w:pPr>
        <w:jc w:val="both"/>
        <w:rPr>
          <w:rFonts w:ascii="Arial" w:hAnsi="Arial" w:cs="Arial"/>
          <w:sz w:val="22"/>
          <w:szCs w:val="22"/>
        </w:rPr>
      </w:pPr>
    </w:p>
    <w:p w14:paraId="5FBE9F3A" w14:textId="7147D409" w:rsidR="0089082F" w:rsidRDefault="0089082F" w:rsidP="00806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Publique los inventarios de la documentación a eliminar por el tiempo establecido en las normas aplicables.</w:t>
      </w:r>
    </w:p>
    <w:p w14:paraId="53626633" w14:textId="69D12303" w:rsidR="008B0790" w:rsidRDefault="0089082F" w:rsidP="008064CB">
      <w:pPr>
        <w:jc w:val="both"/>
        <w:rPr>
          <w:rFonts w:ascii="Arial" w:hAnsi="Arial" w:cs="Arial"/>
          <w:sz w:val="22"/>
          <w:szCs w:val="22"/>
        </w:rPr>
      </w:pPr>
      <w:r w:rsidRPr="0089082F">
        <w:rPr>
          <w:rFonts w:ascii="Arial" w:hAnsi="Arial" w:cs="Arial"/>
          <w:sz w:val="22"/>
          <w:szCs w:val="22"/>
        </w:rPr>
        <w:t xml:space="preserve">Requisitos: </w:t>
      </w:r>
      <w:r w:rsidRPr="00FD2588">
        <w:rPr>
          <w:rFonts w:ascii="Arial" w:hAnsi="Arial" w:cs="Arial"/>
          <w:b/>
          <w:sz w:val="22"/>
          <w:szCs w:val="22"/>
          <w:highlight w:val="lightGray"/>
        </w:rPr>
        <w:t>A-L-F.</w:t>
      </w:r>
    </w:p>
    <w:p w14:paraId="17391E4E" w14:textId="77777777" w:rsidR="0089082F" w:rsidRPr="008064CB" w:rsidRDefault="0089082F" w:rsidP="008064CB">
      <w:pPr>
        <w:jc w:val="both"/>
        <w:rPr>
          <w:rFonts w:ascii="Arial" w:hAnsi="Arial" w:cs="Arial"/>
          <w:sz w:val="22"/>
          <w:szCs w:val="22"/>
        </w:rPr>
      </w:pPr>
    </w:p>
    <w:p w14:paraId="11344F45" w14:textId="310DEBEA" w:rsidR="000212A0" w:rsidRPr="008064CB" w:rsidRDefault="008229F4" w:rsidP="00806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las el</w:t>
      </w:r>
      <w:r w:rsidR="00D337E3">
        <w:rPr>
          <w:rFonts w:ascii="Arial" w:hAnsi="Arial" w:cs="Arial"/>
          <w:sz w:val="22"/>
          <w:szCs w:val="22"/>
        </w:rPr>
        <w:t>iminaciones documentales aplique</w:t>
      </w:r>
      <w:r w:rsidR="005D3BA5">
        <w:rPr>
          <w:rFonts w:ascii="Arial" w:hAnsi="Arial" w:cs="Arial"/>
          <w:sz w:val="22"/>
          <w:szCs w:val="22"/>
        </w:rPr>
        <w:t xml:space="preserve"> </w:t>
      </w:r>
      <w:r w:rsidR="00FD2588">
        <w:rPr>
          <w:rFonts w:ascii="Arial" w:hAnsi="Arial" w:cs="Arial"/>
          <w:sz w:val="22"/>
          <w:szCs w:val="22"/>
        </w:rPr>
        <w:t>el procedimiento establecido</w:t>
      </w:r>
      <w:r w:rsidR="00D400FF" w:rsidRPr="008064CB">
        <w:rPr>
          <w:rFonts w:ascii="Arial" w:hAnsi="Arial" w:cs="Arial"/>
          <w:sz w:val="22"/>
          <w:szCs w:val="22"/>
        </w:rPr>
        <w:t>.</w:t>
      </w:r>
    </w:p>
    <w:p w14:paraId="1ED1D4D9" w14:textId="52A75F73" w:rsidR="004E7C90" w:rsidRDefault="005924D9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AA5579">
        <w:rPr>
          <w:rFonts w:ascii="Arial" w:hAnsi="Arial" w:cs="Arial"/>
          <w:b/>
          <w:sz w:val="22"/>
          <w:szCs w:val="22"/>
          <w:highlight w:val="lightGray"/>
        </w:rPr>
        <w:t>A-L-</w:t>
      </w:r>
      <w:r w:rsidR="00184713" w:rsidRPr="00AA5579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1A08C92B" w14:textId="75DD5208" w:rsidR="00184713" w:rsidRDefault="00184713" w:rsidP="00831E56">
      <w:pPr>
        <w:jc w:val="both"/>
        <w:rPr>
          <w:rFonts w:ascii="Arial" w:hAnsi="Arial" w:cs="Arial"/>
          <w:sz w:val="22"/>
          <w:szCs w:val="22"/>
        </w:rPr>
      </w:pPr>
    </w:p>
    <w:p w14:paraId="46A0FAA3" w14:textId="77777777" w:rsidR="00AA5579" w:rsidRDefault="00AA5579" w:rsidP="00831E56">
      <w:pPr>
        <w:jc w:val="both"/>
        <w:rPr>
          <w:rFonts w:ascii="Arial" w:hAnsi="Arial" w:cs="Arial"/>
          <w:sz w:val="22"/>
          <w:szCs w:val="22"/>
        </w:rPr>
      </w:pPr>
    </w:p>
    <w:p w14:paraId="72DF46F2" w14:textId="77777777" w:rsidR="000212A0" w:rsidRPr="00D2427F" w:rsidRDefault="0066400E" w:rsidP="00831E56">
      <w:pPr>
        <w:pStyle w:val="Ttulo2"/>
        <w:numPr>
          <w:ilvl w:val="0"/>
          <w:numId w:val="0"/>
        </w:numPr>
        <w:ind w:left="576" w:hanging="576"/>
        <w:jc w:val="both"/>
        <w:rPr>
          <w:sz w:val="22"/>
          <w:szCs w:val="22"/>
        </w:rPr>
      </w:pPr>
      <w:bookmarkStart w:id="26" w:name="_Toc487034124"/>
      <w:bookmarkStart w:id="27" w:name="_Toc18879950"/>
      <w:r>
        <w:rPr>
          <w:sz w:val="22"/>
          <w:szCs w:val="22"/>
        </w:rPr>
        <w:t xml:space="preserve">2.11 </w:t>
      </w:r>
      <w:r w:rsidRPr="00D2427F">
        <w:rPr>
          <w:sz w:val="22"/>
          <w:szCs w:val="22"/>
        </w:rPr>
        <w:t>PRESERVACIÓN A LARGO PLAZO.</w:t>
      </w:r>
      <w:bookmarkEnd w:id="26"/>
      <w:bookmarkEnd w:id="27"/>
    </w:p>
    <w:p w14:paraId="7AB1A201" w14:textId="77777777" w:rsidR="000212A0" w:rsidRDefault="000212A0" w:rsidP="00831E56">
      <w:pPr>
        <w:jc w:val="both"/>
        <w:rPr>
          <w:rFonts w:ascii="Arial" w:hAnsi="Arial" w:cs="Arial"/>
          <w:sz w:val="22"/>
          <w:szCs w:val="22"/>
        </w:rPr>
      </w:pPr>
    </w:p>
    <w:p w14:paraId="0BA0F661" w14:textId="02CC0268" w:rsidR="000212A0" w:rsidRPr="004F5D16" w:rsidRDefault="006D3BB7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adelanta a</w:t>
      </w:r>
      <w:r w:rsidR="000212A0">
        <w:rPr>
          <w:rFonts w:ascii="Arial" w:hAnsi="Arial" w:cs="Arial"/>
          <w:sz w:val="22"/>
          <w:szCs w:val="22"/>
        </w:rPr>
        <w:t xml:space="preserve"> través del Sistema Integrado de Conservación </w:t>
      </w:r>
      <w:r w:rsidR="007E1BCC">
        <w:rPr>
          <w:rFonts w:ascii="Arial" w:hAnsi="Arial" w:cs="Arial"/>
          <w:sz w:val="22"/>
          <w:szCs w:val="22"/>
        </w:rPr>
        <w:t xml:space="preserve">de documentos </w:t>
      </w:r>
      <w:r w:rsidR="00494C97">
        <w:rPr>
          <w:rFonts w:ascii="Arial" w:hAnsi="Arial" w:cs="Arial"/>
          <w:sz w:val="22"/>
          <w:szCs w:val="22"/>
        </w:rPr>
        <w:t xml:space="preserve">(SIC) </w:t>
      </w:r>
      <w:r w:rsidR="000212A0" w:rsidRPr="004F5D16">
        <w:rPr>
          <w:rFonts w:ascii="Arial" w:hAnsi="Arial" w:cs="Arial"/>
          <w:sz w:val="22"/>
          <w:szCs w:val="22"/>
        </w:rPr>
        <w:t>para garantiz</w:t>
      </w:r>
      <w:r w:rsidR="000212A0">
        <w:rPr>
          <w:rFonts w:ascii="Arial" w:hAnsi="Arial" w:cs="Arial"/>
          <w:sz w:val="22"/>
          <w:szCs w:val="22"/>
        </w:rPr>
        <w:t>ar su preservación en el tiempo</w:t>
      </w:r>
      <w:r w:rsidR="000212A0" w:rsidRPr="004F5D16">
        <w:rPr>
          <w:rFonts w:ascii="Arial" w:hAnsi="Arial" w:cs="Arial"/>
          <w:sz w:val="22"/>
          <w:szCs w:val="22"/>
        </w:rPr>
        <w:t xml:space="preserve"> independientemente de su medio y for</w:t>
      </w:r>
      <w:r w:rsidR="005F748A">
        <w:rPr>
          <w:rFonts w:ascii="Arial" w:hAnsi="Arial" w:cs="Arial"/>
          <w:sz w:val="22"/>
          <w:szCs w:val="22"/>
        </w:rPr>
        <w:t>ma de registro o almacenamiento a través de la aplicación de un conjunto de acciones y estándares.</w:t>
      </w:r>
      <w:r w:rsidR="000212A0" w:rsidRPr="004F5D16">
        <w:rPr>
          <w:rFonts w:ascii="Arial" w:hAnsi="Arial" w:cs="Arial"/>
          <w:sz w:val="22"/>
          <w:szCs w:val="22"/>
        </w:rPr>
        <w:t xml:space="preserve"> </w:t>
      </w:r>
      <w:r w:rsidR="007E1BCC">
        <w:rPr>
          <w:rFonts w:ascii="Arial" w:hAnsi="Arial" w:cs="Arial"/>
          <w:sz w:val="22"/>
          <w:szCs w:val="22"/>
        </w:rPr>
        <w:t>La</w:t>
      </w:r>
      <w:r w:rsidR="000212A0">
        <w:rPr>
          <w:rFonts w:ascii="Arial" w:hAnsi="Arial" w:cs="Arial"/>
          <w:sz w:val="22"/>
          <w:szCs w:val="22"/>
        </w:rPr>
        <w:t xml:space="preserve"> principal norma reguladora</w:t>
      </w:r>
      <w:r w:rsidR="007E1BCC">
        <w:rPr>
          <w:rFonts w:ascii="Arial" w:hAnsi="Arial" w:cs="Arial"/>
          <w:sz w:val="22"/>
          <w:szCs w:val="22"/>
        </w:rPr>
        <w:t xml:space="preserve"> del SIC</w:t>
      </w:r>
      <w:r w:rsidR="000212A0">
        <w:rPr>
          <w:rFonts w:ascii="Arial" w:hAnsi="Arial" w:cs="Arial"/>
          <w:sz w:val="22"/>
          <w:szCs w:val="22"/>
        </w:rPr>
        <w:t xml:space="preserve"> es la Ley 594 de 2000 arts.4</w:t>
      </w:r>
      <w:r w:rsidR="009024E6">
        <w:rPr>
          <w:rFonts w:ascii="Arial" w:hAnsi="Arial" w:cs="Arial"/>
          <w:sz w:val="22"/>
          <w:szCs w:val="22"/>
        </w:rPr>
        <w:t>6 a 49. También se incorpora</w:t>
      </w:r>
      <w:r w:rsidR="007E1BCC">
        <w:rPr>
          <w:rFonts w:ascii="Arial" w:hAnsi="Arial" w:cs="Arial"/>
          <w:sz w:val="22"/>
          <w:szCs w:val="22"/>
        </w:rPr>
        <w:t xml:space="preserve"> en su estructuración</w:t>
      </w:r>
      <w:r w:rsidR="000212A0">
        <w:rPr>
          <w:rFonts w:ascii="Arial" w:hAnsi="Arial" w:cs="Arial"/>
          <w:sz w:val="22"/>
          <w:szCs w:val="22"/>
        </w:rPr>
        <w:t xml:space="preserve"> los parámetros establecidos en los Acuerdos 06 de 2014 y 049 de 2000 del Archivo General de la Nación.</w:t>
      </w:r>
    </w:p>
    <w:p w14:paraId="39189E03" w14:textId="77777777" w:rsidR="000212A0" w:rsidRDefault="000212A0" w:rsidP="00831E56">
      <w:pPr>
        <w:jc w:val="both"/>
        <w:rPr>
          <w:rFonts w:ascii="Arial" w:hAnsi="Arial" w:cs="Arial"/>
          <w:sz w:val="22"/>
          <w:szCs w:val="22"/>
        </w:rPr>
      </w:pPr>
    </w:p>
    <w:p w14:paraId="0072AA77" w14:textId="63650C42" w:rsidR="000212A0" w:rsidRDefault="009024E6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lineamientos</w:t>
      </w:r>
      <w:r w:rsidR="000212A0">
        <w:rPr>
          <w:rFonts w:ascii="Arial" w:hAnsi="Arial" w:cs="Arial"/>
          <w:sz w:val="22"/>
          <w:szCs w:val="22"/>
        </w:rPr>
        <w:t xml:space="preserve"> básicos</w:t>
      </w:r>
      <w:r w:rsidR="007E1BCC">
        <w:rPr>
          <w:rFonts w:ascii="Arial" w:hAnsi="Arial" w:cs="Arial"/>
          <w:sz w:val="22"/>
          <w:szCs w:val="22"/>
        </w:rPr>
        <w:t xml:space="preserve"> aplicados </w:t>
      </w:r>
      <w:r w:rsidR="00687928">
        <w:rPr>
          <w:rFonts w:ascii="Arial" w:hAnsi="Arial" w:cs="Arial"/>
          <w:sz w:val="22"/>
          <w:szCs w:val="22"/>
        </w:rPr>
        <w:t>a través de los programas del S</w:t>
      </w:r>
      <w:r w:rsidR="00494C97">
        <w:rPr>
          <w:rFonts w:ascii="Arial" w:hAnsi="Arial" w:cs="Arial"/>
          <w:sz w:val="22"/>
          <w:szCs w:val="22"/>
        </w:rPr>
        <w:t xml:space="preserve">istema </w:t>
      </w:r>
      <w:r w:rsidR="00687928">
        <w:rPr>
          <w:rFonts w:ascii="Arial" w:hAnsi="Arial" w:cs="Arial"/>
          <w:sz w:val="22"/>
          <w:szCs w:val="22"/>
        </w:rPr>
        <w:t>I</w:t>
      </w:r>
      <w:r w:rsidR="00494C97">
        <w:rPr>
          <w:rFonts w:ascii="Arial" w:hAnsi="Arial" w:cs="Arial"/>
          <w:sz w:val="22"/>
          <w:szCs w:val="22"/>
        </w:rPr>
        <w:t xml:space="preserve">ntegrado de </w:t>
      </w:r>
      <w:r w:rsidR="00687928">
        <w:rPr>
          <w:rFonts w:ascii="Arial" w:hAnsi="Arial" w:cs="Arial"/>
          <w:sz w:val="22"/>
          <w:szCs w:val="22"/>
        </w:rPr>
        <w:t>C</w:t>
      </w:r>
      <w:r w:rsidR="00494C97">
        <w:rPr>
          <w:rFonts w:ascii="Arial" w:hAnsi="Arial" w:cs="Arial"/>
          <w:sz w:val="22"/>
          <w:szCs w:val="22"/>
        </w:rPr>
        <w:t>onservación</w:t>
      </w:r>
      <w:r w:rsidR="00076CC8">
        <w:rPr>
          <w:rFonts w:ascii="Arial" w:hAnsi="Arial" w:cs="Arial"/>
          <w:sz w:val="22"/>
          <w:szCs w:val="22"/>
        </w:rPr>
        <w:t xml:space="preserve"> y del Plan de preservación de documentos a largo plazo</w:t>
      </w:r>
      <w:r w:rsidR="00687928">
        <w:rPr>
          <w:rFonts w:ascii="Arial" w:hAnsi="Arial" w:cs="Arial"/>
          <w:sz w:val="22"/>
          <w:szCs w:val="22"/>
        </w:rPr>
        <w:t xml:space="preserve"> </w:t>
      </w:r>
      <w:r w:rsidR="007E1BCC">
        <w:rPr>
          <w:rFonts w:ascii="Arial" w:hAnsi="Arial" w:cs="Arial"/>
          <w:sz w:val="22"/>
          <w:szCs w:val="22"/>
        </w:rPr>
        <w:t>son</w:t>
      </w:r>
      <w:r w:rsidR="000212A0">
        <w:rPr>
          <w:rFonts w:ascii="Arial" w:hAnsi="Arial" w:cs="Arial"/>
          <w:sz w:val="22"/>
          <w:szCs w:val="22"/>
        </w:rPr>
        <w:t>:</w:t>
      </w:r>
    </w:p>
    <w:p w14:paraId="4A0254BF" w14:textId="64E34D7D" w:rsidR="000212A0" w:rsidRDefault="000212A0" w:rsidP="00831E56">
      <w:pPr>
        <w:jc w:val="both"/>
        <w:rPr>
          <w:rFonts w:ascii="Arial" w:hAnsi="Arial" w:cs="Arial"/>
          <w:sz w:val="22"/>
          <w:szCs w:val="22"/>
        </w:rPr>
      </w:pPr>
    </w:p>
    <w:p w14:paraId="7F20B0A3" w14:textId="58EDC64E" w:rsidR="00494C97" w:rsidRDefault="00494C97" w:rsidP="00831E56">
      <w:pPr>
        <w:jc w:val="both"/>
        <w:rPr>
          <w:rFonts w:ascii="Arial" w:hAnsi="Arial" w:cs="Arial"/>
          <w:sz w:val="22"/>
          <w:szCs w:val="22"/>
        </w:rPr>
      </w:pPr>
    </w:p>
    <w:p w14:paraId="34DD8045" w14:textId="0F2A8CD4" w:rsidR="00494C97" w:rsidRDefault="00494C97" w:rsidP="00831E56">
      <w:pPr>
        <w:jc w:val="both"/>
        <w:rPr>
          <w:rFonts w:ascii="Arial" w:hAnsi="Arial" w:cs="Arial"/>
          <w:sz w:val="22"/>
          <w:szCs w:val="22"/>
        </w:rPr>
      </w:pPr>
    </w:p>
    <w:p w14:paraId="54140659" w14:textId="41FCD128" w:rsidR="00494C97" w:rsidRDefault="00494C97" w:rsidP="00831E56">
      <w:pPr>
        <w:jc w:val="both"/>
        <w:rPr>
          <w:rFonts w:ascii="Arial" w:hAnsi="Arial" w:cs="Arial"/>
          <w:sz w:val="22"/>
          <w:szCs w:val="22"/>
        </w:rPr>
      </w:pPr>
    </w:p>
    <w:p w14:paraId="513F567B" w14:textId="4CB74F2B" w:rsidR="0040783C" w:rsidRPr="0040783C" w:rsidRDefault="0040783C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Sistema I</w:t>
      </w:r>
      <w:r w:rsidRPr="0040783C">
        <w:rPr>
          <w:rFonts w:ascii="Arial" w:hAnsi="Arial" w:cs="Arial"/>
          <w:sz w:val="22"/>
          <w:szCs w:val="22"/>
          <w:u w:val="single"/>
        </w:rPr>
        <w:t xml:space="preserve">ntegrado de </w:t>
      </w:r>
      <w:r>
        <w:rPr>
          <w:rFonts w:ascii="Arial" w:hAnsi="Arial" w:cs="Arial"/>
          <w:sz w:val="22"/>
          <w:szCs w:val="22"/>
          <w:u w:val="single"/>
        </w:rPr>
        <w:t>C</w:t>
      </w:r>
      <w:r w:rsidRPr="0040783C">
        <w:rPr>
          <w:rFonts w:ascii="Arial" w:hAnsi="Arial" w:cs="Arial"/>
          <w:sz w:val="22"/>
          <w:szCs w:val="22"/>
          <w:u w:val="single"/>
        </w:rPr>
        <w:t>onservación.</w:t>
      </w:r>
    </w:p>
    <w:p w14:paraId="0C8DE654" w14:textId="77777777" w:rsidR="0040783C" w:rsidRDefault="0040783C" w:rsidP="00831E56">
      <w:pPr>
        <w:jc w:val="both"/>
        <w:rPr>
          <w:rFonts w:ascii="Arial" w:hAnsi="Arial" w:cs="Arial"/>
          <w:sz w:val="22"/>
          <w:szCs w:val="22"/>
        </w:rPr>
      </w:pPr>
    </w:p>
    <w:p w14:paraId="567A0219" w14:textId="03E16EDD" w:rsidR="000212A0" w:rsidRDefault="00B751BD" w:rsidP="00076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Realice el seguimiento a la implementación de los planes del Sistema Integrado </w:t>
      </w:r>
      <w:r w:rsidR="006D4508">
        <w:rPr>
          <w:rFonts w:ascii="Arial" w:hAnsi="Arial" w:cs="Arial"/>
          <w:sz w:val="22"/>
          <w:szCs w:val="22"/>
        </w:rPr>
        <w:t>a través de los informes y formule las acciones de mejora que sean pertinentes.</w:t>
      </w:r>
    </w:p>
    <w:p w14:paraId="7A66D5EB" w14:textId="1674B563" w:rsidR="00663403" w:rsidRDefault="00A2524F" w:rsidP="00076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E67655">
        <w:rPr>
          <w:rFonts w:ascii="Arial" w:hAnsi="Arial" w:cs="Arial"/>
          <w:b/>
          <w:sz w:val="22"/>
          <w:szCs w:val="22"/>
          <w:highlight w:val="lightGray"/>
        </w:rPr>
        <w:t>A-</w:t>
      </w:r>
      <w:r w:rsidR="004B537B" w:rsidRPr="00E67655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043E0A1D" w14:textId="77777777" w:rsidR="004B537B" w:rsidRDefault="004B537B" w:rsidP="00076CC8">
      <w:pPr>
        <w:jc w:val="both"/>
        <w:rPr>
          <w:rFonts w:ascii="Arial" w:hAnsi="Arial" w:cs="Arial"/>
          <w:sz w:val="22"/>
          <w:szCs w:val="22"/>
        </w:rPr>
      </w:pPr>
    </w:p>
    <w:p w14:paraId="30727F10" w14:textId="193169B9" w:rsidR="00663403" w:rsidRDefault="00663403" w:rsidP="00076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Implemente el plan de conservación de documentos </w:t>
      </w:r>
      <w:r w:rsidR="00663AFC">
        <w:rPr>
          <w:rFonts w:ascii="Arial" w:hAnsi="Arial" w:cs="Arial"/>
          <w:sz w:val="22"/>
          <w:szCs w:val="22"/>
        </w:rPr>
        <w:t xml:space="preserve">físicos y electrónicos </w:t>
      </w:r>
      <w:r>
        <w:rPr>
          <w:rFonts w:ascii="Arial" w:hAnsi="Arial" w:cs="Arial"/>
          <w:sz w:val="22"/>
          <w:szCs w:val="22"/>
        </w:rPr>
        <w:t>a largo plazo.</w:t>
      </w:r>
    </w:p>
    <w:p w14:paraId="34C386A3" w14:textId="2B972F2C" w:rsidR="00826793" w:rsidRDefault="004B537B" w:rsidP="00076CC8">
      <w:pPr>
        <w:jc w:val="both"/>
        <w:rPr>
          <w:rFonts w:ascii="Arial" w:hAnsi="Arial" w:cs="Arial"/>
          <w:sz w:val="22"/>
          <w:szCs w:val="22"/>
        </w:rPr>
      </w:pPr>
      <w:r w:rsidRPr="004B537B">
        <w:rPr>
          <w:rFonts w:ascii="Arial" w:hAnsi="Arial" w:cs="Arial"/>
          <w:sz w:val="22"/>
          <w:szCs w:val="22"/>
        </w:rPr>
        <w:t xml:space="preserve">Requisitos: </w:t>
      </w:r>
      <w:r w:rsidRPr="00E67655">
        <w:rPr>
          <w:rFonts w:ascii="Arial" w:hAnsi="Arial" w:cs="Arial"/>
          <w:b/>
          <w:sz w:val="22"/>
          <w:szCs w:val="22"/>
          <w:highlight w:val="lightGray"/>
        </w:rPr>
        <w:t>A-L-T-F.</w:t>
      </w:r>
    </w:p>
    <w:p w14:paraId="61F96607" w14:textId="77777777" w:rsidR="004B537B" w:rsidRPr="00076CC8" w:rsidRDefault="004B537B" w:rsidP="00076CC8">
      <w:pPr>
        <w:jc w:val="both"/>
        <w:rPr>
          <w:rFonts w:ascii="Arial" w:hAnsi="Arial" w:cs="Arial"/>
          <w:sz w:val="22"/>
          <w:szCs w:val="22"/>
        </w:rPr>
      </w:pPr>
    </w:p>
    <w:p w14:paraId="2A80FF0F" w14:textId="33EC7935" w:rsidR="000212A0" w:rsidRDefault="00AC2E68" w:rsidP="00076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Aplique </w:t>
      </w:r>
      <w:r w:rsidR="007E1BCC" w:rsidRPr="00076CC8">
        <w:rPr>
          <w:rFonts w:ascii="Arial" w:hAnsi="Arial" w:cs="Arial"/>
          <w:sz w:val="22"/>
          <w:szCs w:val="22"/>
        </w:rPr>
        <w:t>el</w:t>
      </w:r>
      <w:r w:rsidR="000212A0" w:rsidRPr="00076CC8">
        <w:rPr>
          <w:rFonts w:ascii="Arial" w:hAnsi="Arial" w:cs="Arial"/>
          <w:sz w:val="22"/>
          <w:szCs w:val="22"/>
        </w:rPr>
        <w:t xml:space="preserve"> plan de prevención de desastres para documentos de archivo.</w:t>
      </w:r>
    </w:p>
    <w:p w14:paraId="2EB552E2" w14:textId="228293FC" w:rsidR="009024E6" w:rsidRDefault="00A2524F" w:rsidP="005054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E67655">
        <w:rPr>
          <w:rFonts w:ascii="Arial" w:hAnsi="Arial" w:cs="Arial"/>
          <w:b/>
          <w:sz w:val="22"/>
          <w:szCs w:val="22"/>
          <w:highlight w:val="lightGray"/>
        </w:rPr>
        <w:t>A</w:t>
      </w:r>
      <w:r w:rsidR="004B537B" w:rsidRPr="00E67655">
        <w:rPr>
          <w:rFonts w:ascii="Arial" w:hAnsi="Arial" w:cs="Arial"/>
          <w:b/>
          <w:sz w:val="22"/>
          <w:szCs w:val="22"/>
          <w:highlight w:val="lightGray"/>
        </w:rPr>
        <w:t>-F.</w:t>
      </w:r>
    </w:p>
    <w:p w14:paraId="0E4C7857" w14:textId="77777777" w:rsidR="004B537B" w:rsidRPr="005054EC" w:rsidRDefault="004B537B" w:rsidP="005054EC">
      <w:pPr>
        <w:jc w:val="both"/>
        <w:rPr>
          <w:rFonts w:ascii="Arial" w:hAnsi="Arial" w:cs="Arial"/>
          <w:sz w:val="22"/>
          <w:szCs w:val="22"/>
        </w:rPr>
      </w:pPr>
    </w:p>
    <w:p w14:paraId="0D9A5748" w14:textId="6692960E" w:rsidR="005054EC" w:rsidRPr="005054EC" w:rsidRDefault="00A2524F" w:rsidP="005054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Aplique las acciones del</w:t>
      </w:r>
      <w:r w:rsidR="005054EC" w:rsidRPr="005054EC">
        <w:rPr>
          <w:rFonts w:ascii="Arial" w:hAnsi="Arial" w:cs="Arial"/>
          <w:sz w:val="22"/>
          <w:szCs w:val="22"/>
        </w:rPr>
        <w:t xml:space="preserve"> Sistema Integrad</w:t>
      </w:r>
      <w:r>
        <w:rPr>
          <w:rFonts w:ascii="Arial" w:hAnsi="Arial" w:cs="Arial"/>
          <w:sz w:val="22"/>
          <w:szCs w:val="22"/>
        </w:rPr>
        <w:t xml:space="preserve">o de Conservación de documentos </w:t>
      </w:r>
      <w:r w:rsidR="005054EC" w:rsidRPr="005054EC">
        <w:rPr>
          <w:rFonts w:ascii="Arial" w:hAnsi="Arial" w:cs="Arial"/>
          <w:sz w:val="22"/>
          <w:szCs w:val="22"/>
        </w:rPr>
        <w:t>a todos los expedientes</w:t>
      </w:r>
      <w:r w:rsidR="00AC2E68">
        <w:rPr>
          <w:rFonts w:ascii="Arial" w:hAnsi="Arial" w:cs="Arial"/>
          <w:sz w:val="22"/>
          <w:szCs w:val="22"/>
        </w:rPr>
        <w:t xml:space="preserve"> generados por la entidad y</w:t>
      </w:r>
      <w:r w:rsidR="005054EC" w:rsidRPr="005054EC">
        <w:rPr>
          <w:rFonts w:ascii="Arial" w:hAnsi="Arial" w:cs="Arial"/>
          <w:sz w:val="22"/>
          <w:szCs w:val="22"/>
        </w:rPr>
        <w:t xml:space="preserve"> en cualquiera de las etapas del ciclo vital de los documentos. </w:t>
      </w:r>
    </w:p>
    <w:p w14:paraId="2C8CDE31" w14:textId="4CF67019" w:rsidR="005054EC" w:rsidRDefault="005B7E84" w:rsidP="005054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E67655">
        <w:rPr>
          <w:rFonts w:ascii="Arial" w:hAnsi="Arial" w:cs="Arial"/>
          <w:b/>
          <w:sz w:val="22"/>
          <w:szCs w:val="22"/>
          <w:highlight w:val="lightGray"/>
        </w:rPr>
        <w:t>A</w:t>
      </w:r>
      <w:r w:rsidR="004B537B" w:rsidRPr="00E67655">
        <w:rPr>
          <w:rFonts w:ascii="Arial" w:hAnsi="Arial" w:cs="Arial"/>
          <w:b/>
          <w:sz w:val="22"/>
          <w:szCs w:val="22"/>
          <w:highlight w:val="lightGray"/>
        </w:rPr>
        <w:t>-T-F.</w:t>
      </w:r>
    </w:p>
    <w:p w14:paraId="79805CB1" w14:textId="77777777" w:rsidR="004B537B" w:rsidRDefault="004B537B" w:rsidP="005054EC">
      <w:pPr>
        <w:jc w:val="both"/>
        <w:rPr>
          <w:rFonts w:ascii="Arial" w:hAnsi="Arial" w:cs="Arial"/>
          <w:sz w:val="22"/>
          <w:szCs w:val="22"/>
        </w:rPr>
      </w:pPr>
    </w:p>
    <w:p w14:paraId="130DA4CD" w14:textId="321139AC" w:rsidR="005122C8" w:rsidRPr="005122C8" w:rsidRDefault="005122C8" w:rsidP="005054EC">
      <w:pPr>
        <w:jc w:val="both"/>
        <w:rPr>
          <w:rFonts w:ascii="Arial" w:hAnsi="Arial" w:cs="Arial"/>
          <w:sz w:val="22"/>
          <w:szCs w:val="22"/>
          <w:u w:val="single"/>
        </w:rPr>
      </w:pPr>
      <w:r w:rsidRPr="005122C8">
        <w:rPr>
          <w:rFonts w:ascii="Arial" w:hAnsi="Arial" w:cs="Arial"/>
          <w:sz w:val="22"/>
          <w:szCs w:val="22"/>
          <w:u w:val="single"/>
        </w:rPr>
        <w:t>Seguridad de la información.</w:t>
      </w:r>
    </w:p>
    <w:p w14:paraId="73660711" w14:textId="6AD259AB" w:rsidR="005122C8" w:rsidRDefault="005122C8" w:rsidP="005054EC">
      <w:pPr>
        <w:jc w:val="both"/>
        <w:rPr>
          <w:rFonts w:ascii="Arial" w:hAnsi="Arial" w:cs="Arial"/>
          <w:sz w:val="22"/>
          <w:szCs w:val="22"/>
        </w:rPr>
      </w:pPr>
    </w:p>
    <w:p w14:paraId="22C6D901" w14:textId="7ADA5C52" w:rsidR="00EB06C5" w:rsidRDefault="007E4CEA" w:rsidP="005054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Verifique que el SGDEA garantice la autenticidad, integridad, inalterabilidad, acceso, disponibilidad, legibilidad, y conservación de los documentos electrónicos de archivo</w:t>
      </w:r>
      <w:r w:rsidR="00944A20">
        <w:rPr>
          <w:rFonts w:ascii="Arial" w:hAnsi="Arial" w:cs="Arial"/>
          <w:sz w:val="22"/>
          <w:szCs w:val="22"/>
        </w:rPr>
        <w:t>.</w:t>
      </w:r>
    </w:p>
    <w:p w14:paraId="2614BB8A" w14:textId="60A2A843" w:rsidR="00944A20" w:rsidRDefault="004B537B" w:rsidP="005054EC">
      <w:pPr>
        <w:jc w:val="both"/>
        <w:rPr>
          <w:rFonts w:ascii="Arial" w:hAnsi="Arial" w:cs="Arial"/>
          <w:sz w:val="22"/>
          <w:szCs w:val="22"/>
        </w:rPr>
      </w:pPr>
      <w:r w:rsidRPr="004B537B">
        <w:rPr>
          <w:rFonts w:ascii="Arial" w:hAnsi="Arial" w:cs="Arial"/>
          <w:sz w:val="22"/>
          <w:szCs w:val="22"/>
        </w:rPr>
        <w:t xml:space="preserve">Requisitos: </w:t>
      </w:r>
      <w:r w:rsidRPr="006B6FBE">
        <w:rPr>
          <w:rFonts w:ascii="Arial" w:hAnsi="Arial" w:cs="Arial"/>
          <w:b/>
          <w:sz w:val="22"/>
          <w:szCs w:val="22"/>
          <w:highlight w:val="lightGray"/>
        </w:rPr>
        <w:t>A-L-T-F.</w:t>
      </w:r>
    </w:p>
    <w:p w14:paraId="5B1DF59E" w14:textId="77777777" w:rsidR="004B537B" w:rsidRDefault="004B537B" w:rsidP="005054EC">
      <w:pPr>
        <w:jc w:val="both"/>
        <w:rPr>
          <w:rFonts w:ascii="Arial" w:hAnsi="Arial" w:cs="Arial"/>
          <w:sz w:val="22"/>
          <w:szCs w:val="22"/>
        </w:rPr>
      </w:pPr>
    </w:p>
    <w:p w14:paraId="4CC1C776" w14:textId="2BE0054E" w:rsidR="00944A20" w:rsidRDefault="00944A20" w:rsidP="005054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Verifique los mecanismos del SGDEA para garantizar la inalterabilidad de los documentos electrónicos de archivo y evitar el acceso y manipulación no autorizada.</w:t>
      </w:r>
    </w:p>
    <w:p w14:paraId="2299145E" w14:textId="6A33B462" w:rsidR="00EB06C5" w:rsidRDefault="004B537B" w:rsidP="005054EC">
      <w:pPr>
        <w:jc w:val="both"/>
        <w:rPr>
          <w:rFonts w:ascii="Arial" w:hAnsi="Arial" w:cs="Arial"/>
          <w:sz w:val="22"/>
          <w:szCs w:val="22"/>
        </w:rPr>
      </w:pPr>
      <w:r w:rsidRPr="004B537B">
        <w:rPr>
          <w:rFonts w:ascii="Arial" w:hAnsi="Arial" w:cs="Arial"/>
          <w:sz w:val="22"/>
          <w:szCs w:val="22"/>
        </w:rPr>
        <w:t xml:space="preserve">Requisitos: </w:t>
      </w:r>
      <w:r w:rsidRPr="006B6FBE">
        <w:rPr>
          <w:rFonts w:ascii="Arial" w:hAnsi="Arial" w:cs="Arial"/>
          <w:b/>
          <w:sz w:val="22"/>
          <w:szCs w:val="22"/>
          <w:highlight w:val="lightGray"/>
        </w:rPr>
        <w:t>A-L-T-F.</w:t>
      </w:r>
    </w:p>
    <w:p w14:paraId="5C9C0365" w14:textId="77777777" w:rsidR="004B537B" w:rsidRDefault="004B537B" w:rsidP="005054EC">
      <w:pPr>
        <w:jc w:val="both"/>
        <w:rPr>
          <w:rFonts w:ascii="Arial" w:hAnsi="Arial" w:cs="Arial"/>
          <w:sz w:val="22"/>
          <w:szCs w:val="22"/>
        </w:rPr>
      </w:pPr>
    </w:p>
    <w:p w14:paraId="16C970AF" w14:textId="6B8D6439" w:rsidR="00EB06C5" w:rsidRPr="00EB06C5" w:rsidRDefault="00EB06C5" w:rsidP="005054EC">
      <w:pPr>
        <w:jc w:val="both"/>
        <w:rPr>
          <w:rFonts w:ascii="Arial" w:hAnsi="Arial" w:cs="Arial"/>
          <w:sz w:val="22"/>
          <w:szCs w:val="22"/>
          <w:u w:val="single"/>
        </w:rPr>
      </w:pPr>
      <w:r w:rsidRPr="00EB06C5">
        <w:rPr>
          <w:rFonts w:ascii="Arial" w:hAnsi="Arial" w:cs="Arial"/>
          <w:sz w:val="22"/>
          <w:szCs w:val="22"/>
          <w:u w:val="single"/>
        </w:rPr>
        <w:t>Requisitos para la preservación y conservación de los documentos electrónicos de archivo.</w:t>
      </w:r>
    </w:p>
    <w:p w14:paraId="07F8A996" w14:textId="77777777" w:rsidR="00EB06C5" w:rsidRPr="005054EC" w:rsidRDefault="00EB06C5" w:rsidP="005054EC">
      <w:pPr>
        <w:jc w:val="both"/>
        <w:rPr>
          <w:rFonts w:ascii="Arial" w:hAnsi="Arial" w:cs="Arial"/>
          <w:sz w:val="22"/>
          <w:szCs w:val="22"/>
        </w:rPr>
      </w:pPr>
    </w:p>
    <w:p w14:paraId="69B54C71" w14:textId="59A58134" w:rsidR="005054EC" w:rsidRDefault="002B17D2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Aplique los requisitos establecidos para e</w:t>
      </w:r>
      <w:r w:rsidR="005122C8" w:rsidRPr="005122C8">
        <w:rPr>
          <w:rFonts w:ascii="Arial" w:hAnsi="Arial" w:cs="Arial"/>
          <w:sz w:val="22"/>
          <w:szCs w:val="22"/>
        </w:rPr>
        <w:t>l manejo y preservación en el tiempo de los soportes electrónicos generados en la entidad.</w:t>
      </w:r>
    </w:p>
    <w:p w14:paraId="5E3C80DF" w14:textId="0EE69598" w:rsidR="005054EC" w:rsidRDefault="004B537B" w:rsidP="00831E56">
      <w:pPr>
        <w:jc w:val="both"/>
        <w:rPr>
          <w:rFonts w:ascii="Arial" w:hAnsi="Arial" w:cs="Arial"/>
          <w:sz w:val="22"/>
          <w:szCs w:val="22"/>
        </w:rPr>
      </w:pPr>
      <w:r w:rsidRPr="004B537B">
        <w:rPr>
          <w:rFonts w:ascii="Arial" w:hAnsi="Arial" w:cs="Arial"/>
          <w:sz w:val="22"/>
          <w:szCs w:val="22"/>
        </w:rPr>
        <w:t xml:space="preserve">Requisitos: </w:t>
      </w:r>
      <w:r w:rsidRPr="006B6FBE">
        <w:rPr>
          <w:rFonts w:ascii="Arial" w:hAnsi="Arial" w:cs="Arial"/>
          <w:b/>
          <w:sz w:val="22"/>
          <w:szCs w:val="22"/>
          <w:highlight w:val="lightGray"/>
        </w:rPr>
        <w:t>A-L-T-F.</w:t>
      </w:r>
    </w:p>
    <w:p w14:paraId="3F05AC54" w14:textId="77777777" w:rsidR="004B537B" w:rsidRDefault="004B537B" w:rsidP="00831E56">
      <w:pPr>
        <w:jc w:val="both"/>
        <w:rPr>
          <w:rFonts w:ascii="Arial" w:hAnsi="Arial" w:cs="Arial"/>
          <w:sz w:val="22"/>
          <w:szCs w:val="22"/>
        </w:rPr>
      </w:pPr>
    </w:p>
    <w:p w14:paraId="666ABBA9" w14:textId="753ECF4A" w:rsidR="00A50EA2" w:rsidRDefault="00663AFC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Verifiqu</w:t>
      </w:r>
      <w:r w:rsidR="00A50EA2">
        <w:rPr>
          <w:rFonts w:ascii="Arial" w:hAnsi="Arial" w:cs="Arial"/>
          <w:sz w:val="22"/>
          <w:szCs w:val="22"/>
        </w:rPr>
        <w:t xml:space="preserve">e que el Sistema de gestión de documentos electrónicos de archivo SGDEA </w:t>
      </w:r>
      <w:r w:rsidR="00243965">
        <w:rPr>
          <w:rFonts w:ascii="Arial" w:hAnsi="Arial" w:cs="Arial"/>
          <w:sz w:val="22"/>
          <w:szCs w:val="22"/>
        </w:rPr>
        <w:t>garantice la preservación de los documentos de acuerdo con los dispuesto por la TRD</w:t>
      </w:r>
    </w:p>
    <w:p w14:paraId="32285532" w14:textId="1DDA1586" w:rsidR="009024E6" w:rsidRDefault="00F60FE6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6B6FBE">
        <w:rPr>
          <w:rFonts w:ascii="Arial" w:hAnsi="Arial" w:cs="Arial"/>
          <w:b/>
          <w:sz w:val="22"/>
          <w:szCs w:val="22"/>
          <w:highlight w:val="lightGray"/>
        </w:rPr>
        <w:t>A-</w:t>
      </w:r>
      <w:r w:rsidR="004B537B" w:rsidRPr="006B6FBE">
        <w:rPr>
          <w:rFonts w:ascii="Arial" w:hAnsi="Arial" w:cs="Arial"/>
          <w:b/>
          <w:sz w:val="22"/>
          <w:szCs w:val="22"/>
          <w:highlight w:val="lightGray"/>
        </w:rPr>
        <w:t>T-F.</w:t>
      </w:r>
    </w:p>
    <w:p w14:paraId="23235C01" w14:textId="77777777" w:rsidR="004B537B" w:rsidRDefault="004B537B" w:rsidP="00831E56">
      <w:pPr>
        <w:jc w:val="both"/>
        <w:rPr>
          <w:rFonts w:ascii="Arial" w:hAnsi="Arial" w:cs="Arial"/>
          <w:sz w:val="22"/>
          <w:szCs w:val="22"/>
        </w:rPr>
      </w:pPr>
    </w:p>
    <w:p w14:paraId="716365DA" w14:textId="764F3B8B" w:rsidR="009024E6" w:rsidRPr="00AC290C" w:rsidRDefault="00AC290C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AC290C">
        <w:rPr>
          <w:rFonts w:ascii="Arial" w:hAnsi="Arial" w:cs="Arial"/>
          <w:sz w:val="22"/>
          <w:szCs w:val="22"/>
          <w:u w:val="single"/>
        </w:rPr>
        <w:t>Requisitos para las técnicas de preservación a largo plazo.</w:t>
      </w:r>
    </w:p>
    <w:p w14:paraId="4B849D70" w14:textId="77777777" w:rsidR="009024E6" w:rsidRDefault="009024E6" w:rsidP="00831E56">
      <w:pPr>
        <w:jc w:val="both"/>
        <w:rPr>
          <w:rFonts w:ascii="Arial" w:hAnsi="Arial" w:cs="Arial"/>
          <w:sz w:val="22"/>
          <w:szCs w:val="22"/>
        </w:rPr>
      </w:pPr>
    </w:p>
    <w:p w14:paraId="5A524A3A" w14:textId="72F6A93C" w:rsidR="005054EC" w:rsidRDefault="007E4CEA" w:rsidP="00831E56">
      <w:pPr>
        <w:jc w:val="both"/>
        <w:rPr>
          <w:rFonts w:ascii="Arial" w:hAnsi="Arial" w:cs="Arial"/>
          <w:sz w:val="22"/>
          <w:szCs w:val="22"/>
        </w:rPr>
      </w:pPr>
      <w:r w:rsidRPr="007E4CEA">
        <w:rPr>
          <w:rFonts w:ascii="Arial" w:hAnsi="Arial" w:cs="Arial"/>
          <w:sz w:val="22"/>
          <w:szCs w:val="22"/>
        </w:rPr>
        <w:t>Identifique las necesidades de preservación a largo plazo de los doc</w:t>
      </w:r>
      <w:r w:rsidR="00980B87">
        <w:rPr>
          <w:rFonts w:ascii="Arial" w:hAnsi="Arial" w:cs="Arial"/>
          <w:sz w:val="22"/>
          <w:szCs w:val="22"/>
        </w:rPr>
        <w:t xml:space="preserve">umentos electrónicos de archivo y determine los criterios y métodos de conversión, refreshing, emulación y migración que permitan prevenir </w:t>
      </w:r>
      <w:r w:rsidR="00020E0C">
        <w:rPr>
          <w:rFonts w:ascii="Arial" w:hAnsi="Arial" w:cs="Arial"/>
          <w:sz w:val="22"/>
          <w:szCs w:val="22"/>
        </w:rPr>
        <w:t xml:space="preserve">degradaciones </w:t>
      </w:r>
      <w:r w:rsidR="00980B87">
        <w:rPr>
          <w:rFonts w:ascii="Arial" w:hAnsi="Arial" w:cs="Arial"/>
          <w:sz w:val="22"/>
          <w:szCs w:val="22"/>
        </w:rPr>
        <w:t xml:space="preserve">o </w:t>
      </w:r>
      <w:r w:rsidR="00020E0C">
        <w:rPr>
          <w:rFonts w:ascii="Arial" w:hAnsi="Arial" w:cs="Arial"/>
          <w:sz w:val="22"/>
          <w:szCs w:val="22"/>
        </w:rPr>
        <w:t>perdidas d</w:t>
      </w:r>
      <w:r w:rsidR="00980B87">
        <w:rPr>
          <w:rFonts w:ascii="Arial" w:hAnsi="Arial" w:cs="Arial"/>
          <w:sz w:val="22"/>
          <w:szCs w:val="22"/>
        </w:rPr>
        <w:t>e</w:t>
      </w:r>
      <w:r w:rsidR="00020E0C">
        <w:rPr>
          <w:rFonts w:ascii="Arial" w:hAnsi="Arial" w:cs="Arial"/>
          <w:sz w:val="22"/>
          <w:szCs w:val="22"/>
        </w:rPr>
        <w:t xml:space="preserve"> </w:t>
      </w:r>
      <w:r w:rsidR="00980B87">
        <w:rPr>
          <w:rFonts w:ascii="Arial" w:hAnsi="Arial" w:cs="Arial"/>
          <w:sz w:val="22"/>
          <w:szCs w:val="22"/>
        </w:rPr>
        <w:t xml:space="preserve">información y </w:t>
      </w:r>
      <w:r w:rsidR="00020E0C">
        <w:rPr>
          <w:rFonts w:ascii="Arial" w:hAnsi="Arial" w:cs="Arial"/>
          <w:sz w:val="22"/>
          <w:szCs w:val="22"/>
        </w:rPr>
        <w:t>permitan</w:t>
      </w:r>
      <w:r w:rsidR="00980B87">
        <w:rPr>
          <w:rFonts w:ascii="Arial" w:hAnsi="Arial" w:cs="Arial"/>
          <w:sz w:val="22"/>
          <w:szCs w:val="22"/>
        </w:rPr>
        <w:t xml:space="preserve"> mantener la integridad</w:t>
      </w:r>
      <w:r w:rsidR="004B537B">
        <w:rPr>
          <w:rFonts w:ascii="Arial" w:hAnsi="Arial" w:cs="Arial"/>
          <w:sz w:val="22"/>
          <w:szCs w:val="22"/>
        </w:rPr>
        <w:t>.</w:t>
      </w:r>
    </w:p>
    <w:p w14:paraId="7BC75E0D" w14:textId="67763AAD" w:rsidR="004B537B" w:rsidRDefault="004B537B" w:rsidP="00831E56">
      <w:pPr>
        <w:jc w:val="both"/>
        <w:rPr>
          <w:rFonts w:ascii="Arial" w:hAnsi="Arial" w:cs="Arial"/>
          <w:sz w:val="22"/>
          <w:szCs w:val="22"/>
        </w:rPr>
      </w:pPr>
      <w:r w:rsidRPr="004B537B">
        <w:rPr>
          <w:rFonts w:ascii="Arial" w:hAnsi="Arial" w:cs="Arial"/>
          <w:sz w:val="22"/>
          <w:szCs w:val="22"/>
        </w:rPr>
        <w:t xml:space="preserve">Requisitos: </w:t>
      </w:r>
      <w:r w:rsidRPr="006B6FBE">
        <w:rPr>
          <w:rFonts w:ascii="Arial" w:hAnsi="Arial" w:cs="Arial"/>
          <w:b/>
          <w:sz w:val="22"/>
          <w:szCs w:val="22"/>
          <w:highlight w:val="lightGray"/>
        </w:rPr>
        <w:t>A-L-T-F.</w:t>
      </w:r>
    </w:p>
    <w:p w14:paraId="0717E44F" w14:textId="7F077ACC" w:rsidR="005054EC" w:rsidRDefault="005054EC" w:rsidP="00831E56">
      <w:pPr>
        <w:jc w:val="both"/>
        <w:rPr>
          <w:rFonts w:ascii="Arial" w:hAnsi="Arial" w:cs="Arial"/>
          <w:sz w:val="22"/>
          <w:szCs w:val="22"/>
        </w:rPr>
      </w:pPr>
    </w:p>
    <w:p w14:paraId="7927D370" w14:textId="550D78A2" w:rsidR="005054EC" w:rsidRDefault="005054EC" w:rsidP="00831E56">
      <w:pPr>
        <w:jc w:val="both"/>
        <w:rPr>
          <w:rFonts w:ascii="Arial" w:hAnsi="Arial" w:cs="Arial"/>
          <w:sz w:val="22"/>
          <w:szCs w:val="22"/>
        </w:rPr>
      </w:pPr>
    </w:p>
    <w:p w14:paraId="00D9B925" w14:textId="1E56C795" w:rsidR="00713BB7" w:rsidRDefault="00713BB7" w:rsidP="00831E56">
      <w:pPr>
        <w:jc w:val="both"/>
        <w:rPr>
          <w:rFonts w:ascii="Arial" w:hAnsi="Arial" w:cs="Arial"/>
          <w:sz w:val="22"/>
          <w:szCs w:val="22"/>
        </w:rPr>
      </w:pPr>
    </w:p>
    <w:p w14:paraId="2E589ED9" w14:textId="1DFF388A" w:rsidR="00713BB7" w:rsidRDefault="00713BB7" w:rsidP="00831E56">
      <w:pPr>
        <w:jc w:val="both"/>
        <w:rPr>
          <w:rFonts w:ascii="Arial" w:hAnsi="Arial" w:cs="Arial"/>
          <w:sz w:val="22"/>
          <w:szCs w:val="22"/>
        </w:rPr>
      </w:pPr>
    </w:p>
    <w:p w14:paraId="78C32635" w14:textId="77777777" w:rsidR="000212A0" w:rsidRPr="00C31571" w:rsidRDefault="002C03AD" w:rsidP="00831E56">
      <w:pPr>
        <w:pStyle w:val="Ttulo2"/>
        <w:numPr>
          <w:ilvl w:val="0"/>
          <w:numId w:val="0"/>
        </w:numPr>
        <w:ind w:left="576" w:hanging="576"/>
        <w:rPr>
          <w:sz w:val="22"/>
          <w:szCs w:val="22"/>
        </w:rPr>
      </w:pPr>
      <w:bookmarkStart w:id="28" w:name="_Toc487034125"/>
      <w:bookmarkStart w:id="29" w:name="_Toc18879951"/>
      <w:r w:rsidRPr="00C31571">
        <w:rPr>
          <w:sz w:val="22"/>
          <w:szCs w:val="22"/>
        </w:rPr>
        <w:t>2.12 VALORACIÓN.</w:t>
      </w:r>
      <w:bookmarkEnd w:id="28"/>
      <w:bookmarkEnd w:id="29"/>
    </w:p>
    <w:p w14:paraId="719DC316" w14:textId="77777777" w:rsidR="000212A0" w:rsidRDefault="000212A0" w:rsidP="00831E56">
      <w:pPr>
        <w:jc w:val="both"/>
        <w:rPr>
          <w:rFonts w:ascii="Arial" w:hAnsi="Arial" w:cs="Arial"/>
          <w:sz w:val="22"/>
          <w:szCs w:val="22"/>
        </w:rPr>
      </w:pPr>
    </w:p>
    <w:p w14:paraId="4C5226F1" w14:textId="5EC418FF" w:rsidR="000212A0" w:rsidRPr="0005035D" w:rsidRDefault="00493E63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esta operación</w:t>
      </w:r>
      <w:r w:rsidR="00713BB7">
        <w:rPr>
          <w:rFonts w:ascii="Arial" w:hAnsi="Arial" w:cs="Arial"/>
          <w:sz w:val="22"/>
          <w:szCs w:val="22"/>
        </w:rPr>
        <w:t xml:space="preserve">, que es </w:t>
      </w:r>
      <w:r w:rsidR="00FB46B8">
        <w:rPr>
          <w:rFonts w:ascii="Arial" w:hAnsi="Arial" w:cs="Arial"/>
          <w:sz w:val="22"/>
          <w:szCs w:val="22"/>
        </w:rPr>
        <w:t>continua</w:t>
      </w:r>
      <w:r w:rsidR="00713B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</w:t>
      </w:r>
      <w:r w:rsidR="00652C26">
        <w:rPr>
          <w:rFonts w:ascii="Arial" w:hAnsi="Arial" w:cs="Arial"/>
          <w:sz w:val="22"/>
          <w:szCs w:val="22"/>
        </w:rPr>
        <w:t xml:space="preserve">determinan y </w:t>
      </w:r>
      <w:r>
        <w:rPr>
          <w:rFonts w:ascii="Arial" w:hAnsi="Arial" w:cs="Arial"/>
          <w:sz w:val="22"/>
          <w:szCs w:val="22"/>
        </w:rPr>
        <w:t>asignan</w:t>
      </w:r>
      <w:r w:rsidR="000212A0" w:rsidRPr="0005035D">
        <w:rPr>
          <w:rFonts w:ascii="Arial" w:hAnsi="Arial" w:cs="Arial"/>
          <w:sz w:val="22"/>
          <w:szCs w:val="22"/>
        </w:rPr>
        <w:t xml:space="preserve"> los va</w:t>
      </w:r>
      <w:r>
        <w:rPr>
          <w:rFonts w:ascii="Arial" w:hAnsi="Arial" w:cs="Arial"/>
          <w:sz w:val="22"/>
          <w:szCs w:val="22"/>
        </w:rPr>
        <w:t>lores primarios y secundarios a</w:t>
      </w:r>
      <w:r w:rsidR="000212A0" w:rsidRPr="0005035D">
        <w:rPr>
          <w:rFonts w:ascii="Arial" w:hAnsi="Arial" w:cs="Arial"/>
          <w:sz w:val="22"/>
          <w:szCs w:val="22"/>
        </w:rPr>
        <w:t xml:space="preserve"> los documentos con el fin de </w:t>
      </w:r>
      <w:r w:rsidR="000212A0">
        <w:rPr>
          <w:rFonts w:ascii="Arial" w:hAnsi="Arial" w:cs="Arial"/>
          <w:sz w:val="22"/>
          <w:szCs w:val="22"/>
        </w:rPr>
        <w:t>definir</w:t>
      </w:r>
      <w:r w:rsidR="000212A0" w:rsidRPr="000503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 permanencia en las</w:t>
      </w:r>
      <w:r w:rsidR="000212A0" w:rsidRPr="0005035D">
        <w:rPr>
          <w:rFonts w:ascii="Arial" w:hAnsi="Arial" w:cs="Arial"/>
          <w:sz w:val="22"/>
          <w:szCs w:val="22"/>
        </w:rPr>
        <w:t xml:space="preserve"> fases del archivo y determinar su destino final (eliminación o conservación definitiva).  </w:t>
      </w:r>
    </w:p>
    <w:p w14:paraId="15284065" w14:textId="25D0D97E" w:rsidR="00286D58" w:rsidRDefault="00286D58" w:rsidP="00831E56">
      <w:pPr>
        <w:jc w:val="both"/>
        <w:rPr>
          <w:rFonts w:ascii="Arial" w:hAnsi="Arial" w:cs="Arial"/>
          <w:sz w:val="22"/>
          <w:szCs w:val="22"/>
        </w:rPr>
      </w:pPr>
    </w:p>
    <w:p w14:paraId="2C5FA789" w14:textId="393B2FB1" w:rsidR="000212A0" w:rsidRDefault="000212A0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lineamientos bá</w:t>
      </w:r>
      <w:r w:rsidR="00493E63">
        <w:rPr>
          <w:rFonts w:ascii="Arial" w:hAnsi="Arial" w:cs="Arial"/>
          <w:sz w:val="22"/>
          <w:szCs w:val="22"/>
        </w:rPr>
        <w:t>sicos con los cuales se realiza la valoración documental</w:t>
      </w:r>
      <w:r>
        <w:rPr>
          <w:rFonts w:ascii="Arial" w:hAnsi="Arial" w:cs="Arial"/>
          <w:sz w:val="22"/>
          <w:szCs w:val="22"/>
        </w:rPr>
        <w:t xml:space="preserve"> son:</w:t>
      </w:r>
    </w:p>
    <w:p w14:paraId="6CAB0F9A" w14:textId="46DC49B1" w:rsidR="000212A0" w:rsidRDefault="000212A0" w:rsidP="00831E56">
      <w:pPr>
        <w:jc w:val="both"/>
        <w:rPr>
          <w:rFonts w:ascii="Arial" w:hAnsi="Arial" w:cs="Arial"/>
          <w:sz w:val="22"/>
          <w:szCs w:val="22"/>
        </w:rPr>
      </w:pPr>
    </w:p>
    <w:p w14:paraId="0C03F5DA" w14:textId="4513B024" w:rsidR="001B710F" w:rsidRPr="001B710F" w:rsidRDefault="001B710F" w:rsidP="00831E56">
      <w:pPr>
        <w:jc w:val="both"/>
        <w:rPr>
          <w:rFonts w:ascii="Arial" w:hAnsi="Arial" w:cs="Arial"/>
          <w:sz w:val="22"/>
          <w:szCs w:val="22"/>
          <w:u w:val="single"/>
        </w:rPr>
      </w:pPr>
      <w:r w:rsidRPr="001B710F">
        <w:rPr>
          <w:rFonts w:ascii="Arial" w:hAnsi="Arial" w:cs="Arial"/>
          <w:sz w:val="22"/>
          <w:szCs w:val="22"/>
          <w:u w:val="single"/>
        </w:rPr>
        <w:t>Directrices generales.</w:t>
      </w:r>
    </w:p>
    <w:p w14:paraId="1F59354A" w14:textId="77777777" w:rsidR="001B710F" w:rsidRDefault="001B710F" w:rsidP="00831E56">
      <w:pPr>
        <w:jc w:val="both"/>
        <w:rPr>
          <w:rFonts w:ascii="Arial" w:hAnsi="Arial" w:cs="Arial"/>
          <w:sz w:val="22"/>
          <w:szCs w:val="22"/>
        </w:rPr>
      </w:pPr>
    </w:p>
    <w:p w14:paraId="7982892B" w14:textId="23362C29" w:rsidR="000212A0" w:rsidRDefault="00164860" w:rsidP="00744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Aplique el </w:t>
      </w:r>
      <w:r w:rsidR="004C3392" w:rsidRPr="007448A6">
        <w:rPr>
          <w:rFonts w:ascii="Arial" w:hAnsi="Arial" w:cs="Arial"/>
          <w:sz w:val="22"/>
          <w:szCs w:val="22"/>
        </w:rPr>
        <w:t xml:space="preserve">resultado de la valoración </w:t>
      </w:r>
      <w:r>
        <w:rPr>
          <w:rFonts w:ascii="Arial" w:hAnsi="Arial" w:cs="Arial"/>
          <w:sz w:val="22"/>
          <w:szCs w:val="22"/>
        </w:rPr>
        <w:t xml:space="preserve">que </w:t>
      </w:r>
      <w:r w:rsidR="004C3392" w:rsidRPr="007448A6">
        <w:rPr>
          <w:rFonts w:ascii="Arial" w:hAnsi="Arial" w:cs="Arial"/>
          <w:sz w:val="22"/>
          <w:szCs w:val="22"/>
        </w:rPr>
        <w:t>se incorpora en las</w:t>
      </w:r>
      <w:r w:rsidR="000212A0" w:rsidRPr="007448A6">
        <w:rPr>
          <w:rFonts w:ascii="Arial" w:hAnsi="Arial" w:cs="Arial"/>
          <w:sz w:val="22"/>
          <w:szCs w:val="22"/>
        </w:rPr>
        <w:t xml:space="preserve"> Tablas de Retención</w:t>
      </w:r>
      <w:r w:rsidR="00713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Documental, las cuales</w:t>
      </w:r>
      <w:r w:rsidR="004C3392" w:rsidRPr="007448A6">
        <w:rPr>
          <w:rFonts w:ascii="Arial" w:hAnsi="Arial" w:cs="Arial"/>
          <w:sz w:val="22"/>
          <w:szCs w:val="22"/>
        </w:rPr>
        <w:t xml:space="preserve"> son periódicamente revisadas y actualizadas cuando se producen cambios en la estructura de producción documental</w:t>
      </w:r>
      <w:r w:rsidR="00787444" w:rsidRPr="007448A6">
        <w:rPr>
          <w:rFonts w:ascii="Arial" w:hAnsi="Arial" w:cs="Arial"/>
          <w:sz w:val="22"/>
          <w:szCs w:val="22"/>
        </w:rPr>
        <w:t>.</w:t>
      </w:r>
    </w:p>
    <w:p w14:paraId="3861D1D2" w14:textId="0A06C83D" w:rsidR="00A0206F" w:rsidRDefault="00831F90" w:rsidP="00744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3231C6">
        <w:rPr>
          <w:rFonts w:ascii="Arial" w:hAnsi="Arial" w:cs="Arial"/>
          <w:b/>
          <w:sz w:val="22"/>
          <w:szCs w:val="22"/>
          <w:highlight w:val="lightGray"/>
        </w:rPr>
        <w:t>A</w:t>
      </w:r>
      <w:r w:rsidR="008E6587" w:rsidRPr="003231C6">
        <w:rPr>
          <w:rFonts w:ascii="Arial" w:hAnsi="Arial" w:cs="Arial"/>
          <w:b/>
          <w:sz w:val="22"/>
          <w:szCs w:val="22"/>
          <w:highlight w:val="lightGray"/>
        </w:rPr>
        <w:t>-F.</w:t>
      </w:r>
    </w:p>
    <w:p w14:paraId="4D5DBDED" w14:textId="77777777" w:rsidR="008E6587" w:rsidRDefault="008E6587" w:rsidP="007448A6">
      <w:pPr>
        <w:jc w:val="both"/>
        <w:rPr>
          <w:rFonts w:ascii="Arial" w:hAnsi="Arial" w:cs="Arial"/>
          <w:sz w:val="22"/>
          <w:szCs w:val="22"/>
        </w:rPr>
      </w:pPr>
    </w:p>
    <w:p w14:paraId="19D12AF9" w14:textId="71993ECA" w:rsidR="00A0206F" w:rsidRDefault="00A0206F" w:rsidP="00744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Actualice permanentemente el normograma de gestión documental.</w:t>
      </w:r>
    </w:p>
    <w:p w14:paraId="0225A505" w14:textId="08BB74E5" w:rsidR="007448A6" w:rsidRDefault="00831F90" w:rsidP="00744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3231C6">
        <w:rPr>
          <w:rFonts w:ascii="Arial" w:hAnsi="Arial" w:cs="Arial"/>
          <w:b/>
          <w:sz w:val="22"/>
          <w:szCs w:val="22"/>
          <w:highlight w:val="lightGray"/>
        </w:rPr>
        <w:t>A-L-</w:t>
      </w:r>
      <w:r w:rsidR="008E6587" w:rsidRPr="003231C6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6B50A661" w14:textId="77777777" w:rsidR="008E6587" w:rsidRDefault="008E6587" w:rsidP="007448A6">
      <w:pPr>
        <w:jc w:val="both"/>
        <w:rPr>
          <w:rFonts w:ascii="Arial" w:hAnsi="Arial" w:cs="Arial"/>
          <w:sz w:val="22"/>
          <w:szCs w:val="22"/>
        </w:rPr>
      </w:pPr>
    </w:p>
    <w:p w14:paraId="502B930F" w14:textId="30A5D710" w:rsidR="00787444" w:rsidRDefault="00164860" w:rsidP="00744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Realice la </w:t>
      </w:r>
      <w:r w:rsidR="000212A0" w:rsidRPr="007448A6">
        <w:rPr>
          <w:rFonts w:ascii="Arial" w:hAnsi="Arial" w:cs="Arial"/>
          <w:sz w:val="22"/>
          <w:szCs w:val="22"/>
        </w:rPr>
        <w:t>revisión periódica de las series, subseries y tipos documentales</w:t>
      </w:r>
      <w:r w:rsidR="008E3869">
        <w:rPr>
          <w:rFonts w:ascii="Arial" w:hAnsi="Arial" w:cs="Arial"/>
          <w:sz w:val="22"/>
          <w:szCs w:val="22"/>
        </w:rPr>
        <w:t xml:space="preserve"> y las normas que regulan la prescripción y caducidad de los documentos</w:t>
      </w:r>
      <w:r w:rsidR="000212A0" w:rsidRPr="007448A6">
        <w:rPr>
          <w:rFonts w:ascii="Arial" w:hAnsi="Arial" w:cs="Arial"/>
          <w:sz w:val="22"/>
          <w:szCs w:val="22"/>
        </w:rPr>
        <w:t xml:space="preserve"> en función de la rendición de cuentas, las responsabilidades y las políticas de la entidad, así como los</w:t>
      </w:r>
      <w:r w:rsidR="00787444" w:rsidRPr="007448A6">
        <w:rPr>
          <w:rFonts w:ascii="Arial" w:hAnsi="Arial" w:cs="Arial"/>
          <w:sz w:val="22"/>
          <w:szCs w:val="22"/>
        </w:rPr>
        <w:t xml:space="preserve"> tiempos de retención establecidos en las TRD y los valores primarios y secundarios de la información.</w:t>
      </w:r>
    </w:p>
    <w:p w14:paraId="08E45BE2" w14:textId="6DF3EB18" w:rsidR="007448A6" w:rsidRDefault="00831F90" w:rsidP="00744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3231C6">
        <w:rPr>
          <w:rFonts w:ascii="Arial" w:hAnsi="Arial" w:cs="Arial"/>
          <w:b/>
          <w:sz w:val="22"/>
          <w:szCs w:val="22"/>
          <w:highlight w:val="lightGray"/>
        </w:rPr>
        <w:t>A-L-</w:t>
      </w:r>
      <w:r w:rsidR="008E6587" w:rsidRPr="003231C6">
        <w:rPr>
          <w:rFonts w:ascii="Arial" w:hAnsi="Arial" w:cs="Arial"/>
          <w:b/>
          <w:sz w:val="22"/>
          <w:szCs w:val="22"/>
          <w:highlight w:val="lightGray"/>
        </w:rPr>
        <w:t>F.</w:t>
      </w:r>
    </w:p>
    <w:p w14:paraId="141C8468" w14:textId="77777777" w:rsidR="008E6587" w:rsidRPr="007448A6" w:rsidRDefault="008E6587" w:rsidP="007448A6">
      <w:pPr>
        <w:jc w:val="both"/>
        <w:rPr>
          <w:rFonts w:ascii="Arial" w:hAnsi="Arial" w:cs="Arial"/>
          <w:sz w:val="22"/>
          <w:szCs w:val="22"/>
        </w:rPr>
      </w:pPr>
    </w:p>
    <w:p w14:paraId="113DB879" w14:textId="47998B1A" w:rsidR="000212A0" w:rsidRDefault="00AB4D53" w:rsidP="00744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Realice la </w:t>
      </w:r>
      <w:r w:rsidR="008D2D18" w:rsidRPr="007448A6">
        <w:rPr>
          <w:rFonts w:ascii="Arial" w:hAnsi="Arial" w:cs="Arial"/>
          <w:sz w:val="22"/>
          <w:szCs w:val="22"/>
        </w:rPr>
        <w:t xml:space="preserve">valoración de </w:t>
      </w:r>
      <w:r w:rsidR="00713BB7">
        <w:rPr>
          <w:rFonts w:ascii="Arial" w:hAnsi="Arial" w:cs="Arial"/>
          <w:sz w:val="22"/>
          <w:szCs w:val="22"/>
        </w:rPr>
        <w:t xml:space="preserve">documentos de gestión </w:t>
      </w:r>
      <w:r>
        <w:rPr>
          <w:rFonts w:ascii="Arial" w:hAnsi="Arial" w:cs="Arial"/>
          <w:sz w:val="22"/>
          <w:szCs w:val="22"/>
        </w:rPr>
        <w:t>teniendo</w:t>
      </w:r>
      <w:r w:rsidR="008D2D18" w:rsidRPr="007448A6">
        <w:rPr>
          <w:rFonts w:ascii="Arial" w:hAnsi="Arial" w:cs="Arial"/>
          <w:sz w:val="22"/>
          <w:szCs w:val="22"/>
        </w:rPr>
        <w:t xml:space="preserve"> como objetivo fundamental garantizar la identificación y disposición de conservaci</w:t>
      </w:r>
      <w:r w:rsidR="008D5620" w:rsidRPr="007448A6">
        <w:rPr>
          <w:rFonts w:ascii="Arial" w:hAnsi="Arial" w:cs="Arial"/>
          <w:sz w:val="22"/>
          <w:szCs w:val="22"/>
        </w:rPr>
        <w:t>ón d</w:t>
      </w:r>
      <w:r w:rsidR="008D2D18" w:rsidRPr="007448A6">
        <w:rPr>
          <w:rFonts w:ascii="Arial" w:hAnsi="Arial" w:cs="Arial"/>
          <w:sz w:val="22"/>
          <w:szCs w:val="22"/>
        </w:rPr>
        <w:t>e</w:t>
      </w:r>
      <w:r w:rsidR="008D5620" w:rsidRPr="007448A6">
        <w:rPr>
          <w:rFonts w:ascii="Arial" w:hAnsi="Arial" w:cs="Arial"/>
          <w:sz w:val="22"/>
          <w:szCs w:val="22"/>
        </w:rPr>
        <w:t xml:space="preserve"> </w:t>
      </w:r>
      <w:r w:rsidR="008D2D18" w:rsidRPr="007448A6">
        <w:rPr>
          <w:rFonts w:ascii="Arial" w:hAnsi="Arial" w:cs="Arial"/>
          <w:sz w:val="22"/>
          <w:szCs w:val="22"/>
        </w:rPr>
        <w:t>los documentos con</w:t>
      </w:r>
      <w:r w:rsidR="008D5620" w:rsidRPr="007448A6">
        <w:rPr>
          <w:rFonts w:ascii="Arial" w:hAnsi="Arial" w:cs="Arial"/>
          <w:sz w:val="22"/>
          <w:szCs w:val="22"/>
        </w:rPr>
        <w:t xml:space="preserve"> </w:t>
      </w:r>
      <w:r w:rsidR="008D2D18" w:rsidRPr="007448A6">
        <w:rPr>
          <w:rFonts w:ascii="Arial" w:hAnsi="Arial" w:cs="Arial"/>
          <w:sz w:val="22"/>
          <w:szCs w:val="22"/>
        </w:rPr>
        <w:t>valores secundarios que</w:t>
      </w:r>
      <w:r w:rsidR="008D5620" w:rsidRPr="007448A6">
        <w:rPr>
          <w:rFonts w:ascii="Arial" w:hAnsi="Arial" w:cs="Arial"/>
          <w:sz w:val="22"/>
          <w:szCs w:val="22"/>
        </w:rPr>
        <w:t xml:space="preserve"> son potencialmente parte del patrimonio documental histórico </w:t>
      </w:r>
      <w:r w:rsidR="00713BB7">
        <w:rPr>
          <w:rFonts w:ascii="Arial" w:hAnsi="Arial" w:cs="Arial"/>
          <w:sz w:val="22"/>
          <w:szCs w:val="22"/>
        </w:rPr>
        <w:t xml:space="preserve">institucional </w:t>
      </w:r>
      <w:r w:rsidR="00C412EB" w:rsidRPr="007448A6">
        <w:rPr>
          <w:rFonts w:ascii="Arial" w:hAnsi="Arial" w:cs="Arial"/>
          <w:sz w:val="22"/>
          <w:szCs w:val="22"/>
        </w:rPr>
        <w:t>y d</w:t>
      </w:r>
      <w:r w:rsidR="008D5620" w:rsidRPr="007448A6">
        <w:rPr>
          <w:rFonts w:ascii="Arial" w:hAnsi="Arial" w:cs="Arial"/>
          <w:sz w:val="22"/>
          <w:szCs w:val="22"/>
        </w:rPr>
        <w:t>e</w:t>
      </w:r>
      <w:r w:rsidR="00C412EB" w:rsidRPr="007448A6">
        <w:rPr>
          <w:rFonts w:ascii="Arial" w:hAnsi="Arial" w:cs="Arial"/>
          <w:sz w:val="22"/>
          <w:szCs w:val="22"/>
        </w:rPr>
        <w:t xml:space="preserve"> la N</w:t>
      </w:r>
      <w:r w:rsidR="008D5620" w:rsidRPr="007448A6">
        <w:rPr>
          <w:rFonts w:ascii="Arial" w:hAnsi="Arial" w:cs="Arial"/>
          <w:sz w:val="22"/>
          <w:szCs w:val="22"/>
        </w:rPr>
        <w:t>ación.</w:t>
      </w:r>
    </w:p>
    <w:p w14:paraId="146206DC" w14:textId="0D751F5F" w:rsidR="007448A6" w:rsidRDefault="00831F90" w:rsidP="00744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3231C6">
        <w:rPr>
          <w:rFonts w:ascii="Arial" w:hAnsi="Arial" w:cs="Arial"/>
          <w:b/>
          <w:sz w:val="22"/>
          <w:szCs w:val="22"/>
          <w:highlight w:val="lightGray"/>
        </w:rPr>
        <w:t>A</w:t>
      </w:r>
      <w:r w:rsidR="008E6587" w:rsidRPr="003231C6">
        <w:rPr>
          <w:rFonts w:ascii="Arial" w:hAnsi="Arial" w:cs="Arial"/>
          <w:b/>
          <w:sz w:val="22"/>
          <w:szCs w:val="22"/>
          <w:highlight w:val="lightGray"/>
        </w:rPr>
        <w:t>-F.</w:t>
      </w:r>
    </w:p>
    <w:p w14:paraId="4686CB3E" w14:textId="77777777" w:rsidR="008E6587" w:rsidRPr="007448A6" w:rsidRDefault="008E6587" w:rsidP="007448A6">
      <w:pPr>
        <w:jc w:val="both"/>
        <w:rPr>
          <w:rFonts w:ascii="Arial" w:hAnsi="Arial" w:cs="Arial"/>
          <w:sz w:val="22"/>
          <w:szCs w:val="22"/>
        </w:rPr>
      </w:pPr>
    </w:p>
    <w:p w14:paraId="440C8E84" w14:textId="5833C88F" w:rsidR="008D2D18" w:rsidRPr="007448A6" w:rsidRDefault="00164860" w:rsidP="00744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Aplique</w:t>
      </w:r>
      <w:r w:rsidR="00C412EB" w:rsidRPr="007448A6">
        <w:rPr>
          <w:rFonts w:ascii="Arial" w:hAnsi="Arial" w:cs="Arial"/>
          <w:sz w:val="22"/>
          <w:szCs w:val="22"/>
        </w:rPr>
        <w:t xml:space="preserve"> el </w:t>
      </w:r>
      <w:r w:rsidR="00557535" w:rsidRPr="007448A6">
        <w:rPr>
          <w:rFonts w:ascii="Arial" w:hAnsi="Arial" w:cs="Arial"/>
          <w:sz w:val="22"/>
          <w:szCs w:val="22"/>
        </w:rPr>
        <w:t>procedimiento</w:t>
      </w:r>
      <w:r w:rsidR="00230670">
        <w:rPr>
          <w:rFonts w:ascii="Arial" w:hAnsi="Arial" w:cs="Arial"/>
          <w:sz w:val="22"/>
          <w:szCs w:val="22"/>
        </w:rPr>
        <w:t xml:space="preserve"> de ajuste de</w:t>
      </w:r>
      <w:r w:rsidR="00557535" w:rsidRPr="007448A6">
        <w:rPr>
          <w:rFonts w:ascii="Arial" w:hAnsi="Arial" w:cs="Arial"/>
          <w:sz w:val="22"/>
          <w:szCs w:val="22"/>
        </w:rPr>
        <w:t xml:space="preserve"> T</w:t>
      </w:r>
      <w:r w:rsidR="00C412EB" w:rsidRPr="007448A6">
        <w:rPr>
          <w:rFonts w:ascii="Arial" w:hAnsi="Arial" w:cs="Arial"/>
          <w:sz w:val="22"/>
          <w:szCs w:val="22"/>
        </w:rPr>
        <w:t xml:space="preserve">ablas de Retención </w:t>
      </w:r>
      <w:r w:rsidR="00D375BC">
        <w:rPr>
          <w:rFonts w:ascii="Arial" w:hAnsi="Arial" w:cs="Arial"/>
          <w:sz w:val="22"/>
          <w:szCs w:val="22"/>
        </w:rPr>
        <w:t>Documental.</w:t>
      </w:r>
    </w:p>
    <w:p w14:paraId="346309BD" w14:textId="3450D669" w:rsidR="004E7C90" w:rsidRDefault="00831F90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Requisitos: </w:t>
      </w:r>
      <w:r w:rsidRPr="00D375BC">
        <w:rPr>
          <w:rFonts w:ascii="Arial" w:hAnsi="Arial" w:cs="Arial"/>
          <w:b/>
          <w:sz w:val="22"/>
          <w:szCs w:val="22"/>
          <w:highlight w:val="lightGray"/>
        </w:rPr>
        <w:t>A-</w:t>
      </w:r>
      <w:r w:rsidR="008E6587" w:rsidRPr="00D375BC">
        <w:rPr>
          <w:rFonts w:ascii="Arial" w:hAnsi="Arial" w:cs="Arial"/>
          <w:b/>
          <w:sz w:val="22"/>
          <w:szCs w:val="22"/>
          <w:highlight w:val="lightGray"/>
        </w:rPr>
        <w:t>F</w:t>
      </w:r>
      <w:r w:rsidR="008E6587" w:rsidRPr="008E6587">
        <w:rPr>
          <w:rFonts w:ascii="Arial" w:hAnsi="Arial" w:cs="Arial"/>
          <w:sz w:val="22"/>
          <w:szCs w:val="22"/>
        </w:rPr>
        <w:t>.</w:t>
      </w:r>
    </w:p>
    <w:p w14:paraId="35CEF03F" w14:textId="77777777" w:rsidR="008E6587" w:rsidRDefault="008E6587" w:rsidP="00831E56">
      <w:pPr>
        <w:jc w:val="both"/>
        <w:rPr>
          <w:rFonts w:ascii="Arial" w:hAnsi="Arial" w:cs="Arial"/>
          <w:sz w:val="22"/>
          <w:szCs w:val="22"/>
        </w:rPr>
      </w:pPr>
    </w:p>
    <w:p w14:paraId="567955A0" w14:textId="504B2D64" w:rsidR="000212A0" w:rsidRDefault="00A854FF" w:rsidP="00831E56">
      <w:pPr>
        <w:pStyle w:val="Ttulo1"/>
        <w:numPr>
          <w:ilvl w:val="0"/>
          <w:numId w:val="0"/>
        </w:numPr>
        <w:spacing w:line="240" w:lineRule="auto"/>
        <w:ind w:left="432" w:hanging="432"/>
        <w:jc w:val="left"/>
      </w:pPr>
      <w:bookmarkStart w:id="30" w:name="_Toc18879952"/>
      <w:r w:rsidRPr="00A854FF">
        <w:t>3. FASES DE IMPLEMENTACIÓN.</w:t>
      </w:r>
      <w:bookmarkEnd w:id="30"/>
    </w:p>
    <w:p w14:paraId="6F1942CC" w14:textId="5594F347" w:rsidR="00DF2A53" w:rsidRDefault="00DF2A53" w:rsidP="00DF2A53"/>
    <w:p w14:paraId="4E45C9E0" w14:textId="119F530E" w:rsidR="00C16EC8" w:rsidRDefault="00C16EC8" w:rsidP="00C16EC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continuación, se describen las fases de implementación del</w:t>
      </w:r>
      <w:r w:rsidR="008C1480">
        <w:rPr>
          <w:rFonts w:ascii="Arial" w:hAnsi="Arial" w:cs="Arial"/>
          <w:sz w:val="22"/>
          <w:szCs w:val="22"/>
        </w:rPr>
        <w:t xml:space="preserve"> PGD definidas por el INFOTEP</w:t>
      </w:r>
      <w:r w:rsidR="005C4C07">
        <w:rPr>
          <w:rFonts w:ascii="Arial" w:hAnsi="Arial" w:cs="Arial"/>
          <w:sz w:val="22"/>
          <w:szCs w:val="22"/>
        </w:rPr>
        <w:t xml:space="preserve"> y cuyos responsables, tiempos de ejecución y productos se describen en el</w:t>
      </w:r>
      <w:r w:rsidR="008C1480">
        <w:rPr>
          <w:rFonts w:ascii="Arial" w:hAnsi="Arial" w:cs="Arial"/>
          <w:sz w:val="22"/>
          <w:szCs w:val="22"/>
        </w:rPr>
        <w:t xml:space="preserve"> Anexo </w:t>
      </w:r>
      <w:r w:rsidR="00A8190E">
        <w:rPr>
          <w:rFonts w:ascii="Arial" w:hAnsi="Arial" w:cs="Arial"/>
          <w:sz w:val="22"/>
          <w:szCs w:val="22"/>
        </w:rPr>
        <w:t>6.</w:t>
      </w:r>
      <w:r w:rsidR="008C148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5C4C07">
        <w:rPr>
          <w:rFonts w:ascii="Arial" w:hAnsi="Arial" w:cs="Arial"/>
          <w:sz w:val="22"/>
          <w:szCs w:val="22"/>
        </w:rPr>
        <w:t>del presente documento</w:t>
      </w:r>
      <w:r w:rsidR="005C4C07" w:rsidRPr="005C4C07">
        <w:rPr>
          <w:rFonts w:ascii="Arial" w:hAnsi="Arial" w:cs="Arial"/>
          <w:i/>
          <w:sz w:val="22"/>
          <w:szCs w:val="22"/>
        </w:rPr>
        <w:t xml:space="preserve"> “</w:t>
      </w:r>
      <w:r w:rsidRPr="005C4C07">
        <w:rPr>
          <w:rFonts w:ascii="Arial" w:hAnsi="Arial" w:cs="Arial"/>
          <w:i/>
          <w:sz w:val="22"/>
          <w:szCs w:val="22"/>
        </w:rPr>
        <w:t>Cronograma de implementación del Programa de Gestión Documental PGD</w:t>
      </w:r>
      <w:r w:rsidR="005C4C07" w:rsidRPr="005C4C07">
        <w:rPr>
          <w:rFonts w:ascii="Arial" w:hAnsi="Arial" w:cs="Arial"/>
          <w:i/>
          <w:sz w:val="22"/>
          <w:szCs w:val="22"/>
        </w:rPr>
        <w:t>”.</w:t>
      </w:r>
    </w:p>
    <w:p w14:paraId="5BDD4B05" w14:textId="7060556F" w:rsidR="00C16EC8" w:rsidRDefault="00C16EC8" w:rsidP="00DF2A53"/>
    <w:p w14:paraId="61DC1A7A" w14:textId="669B8831" w:rsidR="00403172" w:rsidRPr="004504D6" w:rsidRDefault="00403172" w:rsidP="00403172">
      <w:pPr>
        <w:pStyle w:val="Ttulo2"/>
        <w:numPr>
          <w:ilvl w:val="0"/>
          <w:numId w:val="0"/>
        </w:numPr>
        <w:rPr>
          <w:sz w:val="22"/>
          <w:szCs w:val="22"/>
        </w:rPr>
      </w:pPr>
      <w:bookmarkStart w:id="31" w:name="_Toc18879953"/>
      <w:r w:rsidRPr="004504D6">
        <w:rPr>
          <w:sz w:val="22"/>
          <w:szCs w:val="22"/>
        </w:rPr>
        <w:t>3.1. ELABORACIÓN.</w:t>
      </w:r>
      <w:bookmarkEnd w:id="31"/>
    </w:p>
    <w:p w14:paraId="1973809C" w14:textId="77777777" w:rsidR="00403172" w:rsidRDefault="00403172" w:rsidP="00DF2A53"/>
    <w:p w14:paraId="71F379D7" w14:textId="76F0973A" w:rsidR="00DF2A53" w:rsidRPr="00DF2A53" w:rsidRDefault="00DF2A53" w:rsidP="00DF2A53">
      <w:pPr>
        <w:jc w:val="both"/>
        <w:rPr>
          <w:rFonts w:ascii="Arial" w:hAnsi="Arial" w:cs="Arial"/>
          <w:sz w:val="22"/>
          <w:szCs w:val="22"/>
        </w:rPr>
      </w:pPr>
      <w:r w:rsidRPr="00DF2A53">
        <w:rPr>
          <w:rFonts w:ascii="Arial" w:hAnsi="Arial" w:cs="Arial"/>
          <w:sz w:val="22"/>
          <w:szCs w:val="22"/>
        </w:rPr>
        <w:t>El Programa de Gestión Documental tuvo como línea base para su formulación el diagnóstico de la gest</w:t>
      </w:r>
      <w:r w:rsidR="00E05401">
        <w:rPr>
          <w:rFonts w:ascii="Arial" w:hAnsi="Arial" w:cs="Arial"/>
          <w:sz w:val="22"/>
          <w:szCs w:val="22"/>
        </w:rPr>
        <w:t>ión documental institucional realizado en el</w:t>
      </w:r>
      <w:r w:rsidR="00602C7A">
        <w:rPr>
          <w:rFonts w:ascii="Arial" w:hAnsi="Arial" w:cs="Arial"/>
          <w:sz w:val="22"/>
          <w:szCs w:val="22"/>
        </w:rPr>
        <w:t xml:space="preserve"> primer semestre del</w:t>
      </w:r>
      <w:r w:rsidR="00E05401">
        <w:rPr>
          <w:rFonts w:ascii="Arial" w:hAnsi="Arial" w:cs="Arial"/>
          <w:sz w:val="22"/>
          <w:szCs w:val="22"/>
        </w:rPr>
        <w:t xml:space="preserve"> año 2019</w:t>
      </w:r>
      <w:r w:rsidR="00602C7A">
        <w:rPr>
          <w:rFonts w:ascii="Arial" w:hAnsi="Arial" w:cs="Arial"/>
          <w:sz w:val="22"/>
          <w:szCs w:val="22"/>
        </w:rPr>
        <w:t xml:space="preserve"> (anexo</w:t>
      </w:r>
      <w:r w:rsidR="00A8190E">
        <w:rPr>
          <w:rFonts w:ascii="Arial" w:hAnsi="Arial" w:cs="Arial"/>
          <w:sz w:val="22"/>
          <w:szCs w:val="22"/>
        </w:rPr>
        <w:t xml:space="preserve"> 6.</w:t>
      </w:r>
      <w:r w:rsidR="00E05401">
        <w:rPr>
          <w:rFonts w:ascii="Arial" w:hAnsi="Arial" w:cs="Arial"/>
          <w:sz w:val="22"/>
          <w:szCs w:val="22"/>
        </w:rPr>
        <w:t xml:space="preserve">1). </w:t>
      </w:r>
    </w:p>
    <w:p w14:paraId="07D6BD49" w14:textId="0D19F1FE" w:rsidR="000212A0" w:rsidRDefault="000212A0" w:rsidP="00831E56">
      <w:pPr>
        <w:jc w:val="both"/>
        <w:rPr>
          <w:rFonts w:ascii="Arial" w:hAnsi="Arial" w:cs="Arial"/>
          <w:b/>
          <w:sz w:val="22"/>
          <w:szCs w:val="22"/>
        </w:rPr>
      </w:pPr>
    </w:p>
    <w:p w14:paraId="54284B0C" w14:textId="6D6A54C5" w:rsidR="000212A0" w:rsidRDefault="00831E56" w:rsidP="00831E56">
      <w:pPr>
        <w:jc w:val="both"/>
        <w:rPr>
          <w:rFonts w:ascii="Arial" w:hAnsi="Arial" w:cs="Arial"/>
          <w:sz w:val="22"/>
          <w:szCs w:val="22"/>
        </w:rPr>
      </w:pPr>
      <w:r w:rsidRPr="00831E56">
        <w:rPr>
          <w:rFonts w:ascii="Arial" w:hAnsi="Arial" w:cs="Arial"/>
          <w:sz w:val="22"/>
          <w:szCs w:val="22"/>
        </w:rPr>
        <w:lastRenderedPageBreak/>
        <w:t>El</w:t>
      </w:r>
      <w:r>
        <w:rPr>
          <w:rFonts w:ascii="Arial" w:hAnsi="Arial" w:cs="Arial"/>
          <w:sz w:val="22"/>
          <w:szCs w:val="22"/>
        </w:rPr>
        <w:t xml:space="preserve"> Programa de Gestión Documental</w:t>
      </w:r>
      <w:r w:rsidR="00E05401">
        <w:rPr>
          <w:rFonts w:ascii="Arial" w:hAnsi="Arial" w:cs="Arial"/>
          <w:sz w:val="22"/>
          <w:szCs w:val="22"/>
        </w:rPr>
        <w:t xml:space="preserve"> </w:t>
      </w:r>
      <w:r w:rsidR="00711DAB">
        <w:rPr>
          <w:rFonts w:ascii="Arial" w:hAnsi="Arial" w:cs="Arial"/>
          <w:sz w:val="22"/>
          <w:szCs w:val="22"/>
        </w:rPr>
        <w:t>se desarrolla</w:t>
      </w:r>
      <w:r w:rsidR="004B62EE">
        <w:rPr>
          <w:rFonts w:ascii="Arial" w:hAnsi="Arial" w:cs="Arial"/>
          <w:sz w:val="22"/>
          <w:szCs w:val="22"/>
        </w:rPr>
        <w:t xml:space="preserve"> </w:t>
      </w:r>
      <w:r w:rsidR="00BE4968">
        <w:rPr>
          <w:rFonts w:ascii="Arial" w:hAnsi="Arial" w:cs="Arial"/>
          <w:sz w:val="22"/>
          <w:szCs w:val="22"/>
        </w:rPr>
        <w:t>a través de las actividades</w:t>
      </w:r>
      <w:r w:rsidR="00E05401">
        <w:rPr>
          <w:rFonts w:ascii="Arial" w:hAnsi="Arial" w:cs="Arial"/>
          <w:sz w:val="22"/>
          <w:szCs w:val="22"/>
        </w:rPr>
        <w:t xml:space="preserve"> incluidas en el</w:t>
      </w:r>
      <w:r w:rsidR="004B62EE">
        <w:rPr>
          <w:rFonts w:ascii="Arial" w:hAnsi="Arial" w:cs="Arial"/>
          <w:sz w:val="22"/>
          <w:szCs w:val="22"/>
        </w:rPr>
        <w:t xml:space="preserve"> Plan de Acción Anual</w:t>
      </w:r>
      <w:r w:rsidR="00E05401">
        <w:rPr>
          <w:rFonts w:ascii="Arial" w:hAnsi="Arial" w:cs="Arial"/>
          <w:sz w:val="22"/>
          <w:szCs w:val="22"/>
        </w:rPr>
        <w:t xml:space="preserve"> </w:t>
      </w:r>
      <w:r w:rsidR="004B62EE">
        <w:rPr>
          <w:rFonts w:ascii="Arial" w:hAnsi="Arial" w:cs="Arial"/>
          <w:sz w:val="22"/>
          <w:szCs w:val="22"/>
        </w:rPr>
        <w:t>y el</w:t>
      </w:r>
      <w:r w:rsidR="004B62EE" w:rsidRPr="004B62EE">
        <w:rPr>
          <w:rFonts w:ascii="Arial" w:hAnsi="Arial" w:cs="Arial"/>
          <w:sz w:val="22"/>
          <w:szCs w:val="22"/>
        </w:rPr>
        <w:t xml:space="preserve"> Plan Institucional de Archivos de la Entidad - PINAR.</w:t>
      </w:r>
    </w:p>
    <w:p w14:paraId="709354B6" w14:textId="33DC4A3F" w:rsidR="00597692" w:rsidRDefault="00597692" w:rsidP="00831E56">
      <w:pPr>
        <w:jc w:val="both"/>
        <w:rPr>
          <w:rFonts w:ascii="Arial" w:hAnsi="Arial" w:cs="Arial"/>
          <w:sz w:val="22"/>
          <w:szCs w:val="22"/>
        </w:rPr>
      </w:pPr>
    </w:p>
    <w:p w14:paraId="25192203" w14:textId="65279B90" w:rsidR="00597692" w:rsidRDefault="00597692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construyeron las herramientas cuadro de </w:t>
      </w:r>
      <w:r w:rsidR="007667B0">
        <w:rPr>
          <w:rFonts w:ascii="Arial" w:hAnsi="Arial" w:cs="Arial"/>
          <w:sz w:val="22"/>
          <w:szCs w:val="22"/>
        </w:rPr>
        <w:t>mando,</w:t>
      </w:r>
      <w:r>
        <w:rPr>
          <w:rFonts w:ascii="Arial" w:hAnsi="Arial" w:cs="Arial"/>
          <w:sz w:val="22"/>
          <w:szCs w:val="22"/>
        </w:rPr>
        <w:t xml:space="preserve"> mapa de ruta </w:t>
      </w:r>
      <w:r w:rsidR="007667B0">
        <w:rPr>
          <w:rFonts w:ascii="Arial" w:hAnsi="Arial" w:cs="Arial"/>
          <w:sz w:val="22"/>
          <w:szCs w:val="22"/>
        </w:rPr>
        <w:t xml:space="preserve">y cronograma de implementación </w:t>
      </w:r>
      <w:r>
        <w:rPr>
          <w:rFonts w:ascii="Arial" w:hAnsi="Arial" w:cs="Arial"/>
          <w:sz w:val="22"/>
          <w:szCs w:val="22"/>
        </w:rPr>
        <w:t>a trav</w:t>
      </w:r>
      <w:r w:rsidR="00711DAB">
        <w:rPr>
          <w:rFonts w:ascii="Arial" w:hAnsi="Arial" w:cs="Arial"/>
          <w:sz w:val="22"/>
          <w:szCs w:val="22"/>
        </w:rPr>
        <w:t xml:space="preserve">és de las </w:t>
      </w:r>
      <w:r>
        <w:rPr>
          <w:rFonts w:ascii="Arial" w:hAnsi="Arial" w:cs="Arial"/>
          <w:sz w:val="22"/>
          <w:szCs w:val="22"/>
        </w:rPr>
        <w:t>cuales se realiz</w:t>
      </w:r>
      <w:r w:rsidR="00711DA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el control y seguimiento de la ejecución del PGD.</w:t>
      </w:r>
      <w:r w:rsidR="00711DAB">
        <w:rPr>
          <w:rFonts w:ascii="Arial" w:hAnsi="Arial" w:cs="Arial"/>
          <w:sz w:val="22"/>
          <w:szCs w:val="22"/>
        </w:rPr>
        <w:t xml:space="preserve"> Adicional al control realizado a través de l</w:t>
      </w:r>
      <w:r w:rsidR="00E05401">
        <w:rPr>
          <w:rFonts w:ascii="Arial" w:hAnsi="Arial" w:cs="Arial"/>
          <w:sz w:val="22"/>
          <w:szCs w:val="22"/>
        </w:rPr>
        <w:t>os informes de avance del Plan Anual.</w:t>
      </w:r>
      <w:r w:rsidR="00711DAB">
        <w:rPr>
          <w:rFonts w:ascii="Arial" w:hAnsi="Arial" w:cs="Arial"/>
          <w:sz w:val="22"/>
          <w:szCs w:val="22"/>
        </w:rPr>
        <w:t xml:space="preserve"> </w:t>
      </w:r>
    </w:p>
    <w:p w14:paraId="28D3E7AC" w14:textId="77777777" w:rsidR="00A50B07" w:rsidRDefault="00A50B07" w:rsidP="00831E56">
      <w:pPr>
        <w:jc w:val="both"/>
        <w:rPr>
          <w:rFonts w:ascii="Arial" w:hAnsi="Arial" w:cs="Arial"/>
          <w:sz w:val="22"/>
          <w:szCs w:val="22"/>
        </w:rPr>
      </w:pPr>
    </w:p>
    <w:p w14:paraId="134943C0" w14:textId="7A8C377C" w:rsidR="00AA7CE7" w:rsidRDefault="00AA7CE7" w:rsidP="00831E56">
      <w:pPr>
        <w:jc w:val="both"/>
        <w:rPr>
          <w:rFonts w:ascii="Arial" w:hAnsi="Arial" w:cs="Arial"/>
          <w:b/>
          <w:sz w:val="22"/>
          <w:szCs w:val="22"/>
        </w:rPr>
      </w:pPr>
    </w:p>
    <w:p w14:paraId="088543E5" w14:textId="6CDB1855" w:rsidR="00283C93" w:rsidRDefault="00AA7CE7" w:rsidP="00831E5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s-CO"/>
        </w:rPr>
        <w:drawing>
          <wp:inline distT="0" distB="0" distL="0" distR="0" wp14:anchorId="1E54AC65" wp14:editId="674FE3E6">
            <wp:extent cx="5229536" cy="205914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72" cy="2165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9FC7F2" w14:textId="6D0660CC" w:rsidR="00283C93" w:rsidRDefault="00283C93" w:rsidP="00831E56">
      <w:pPr>
        <w:jc w:val="both"/>
        <w:rPr>
          <w:rFonts w:ascii="Arial" w:hAnsi="Arial" w:cs="Arial"/>
          <w:b/>
          <w:sz w:val="22"/>
          <w:szCs w:val="22"/>
        </w:rPr>
      </w:pPr>
    </w:p>
    <w:p w14:paraId="0B8AC777" w14:textId="71B40E61" w:rsidR="00283C93" w:rsidRDefault="00283C93" w:rsidP="00831E56">
      <w:pPr>
        <w:jc w:val="both"/>
        <w:rPr>
          <w:rFonts w:ascii="Arial" w:hAnsi="Arial" w:cs="Arial"/>
          <w:b/>
          <w:sz w:val="22"/>
          <w:szCs w:val="22"/>
        </w:rPr>
      </w:pPr>
    </w:p>
    <w:p w14:paraId="41BB7327" w14:textId="61EEFF8A" w:rsidR="005E2387" w:rsidRPr="004A3106" w:rsidRDefault="005E2387" w:rsidP="005E2387">
      <w:pPr>
        <w:pStyle w:val="Ttulo2"/>
        <w:numPr>
          <w:ilvl w:val="0"/>
          <w:numId w:val="0"/>
        </w:numPr>
        <w:rPr>
          <w:sz w:val="22"/>
          <w:szCs w:val="22"/>
        </w:rPr>
      </w:pPr>
      <w:bookmarkStart w:id="32" w:name="_Toc18879954"/>
      <w:r w:rsidRPr="004A3106">
        <w:rPr>
          <w:sz w:val="22"/>
          <w:szCs w:val="22"/>
        </w:rPr>
        <w:t>3.2. EJECUCIÓN Y PUESTA EN MARCHA.</w:t>
      </w:r>
      <w:bookmarkEnd w:id="32"/>
    </w:p>
    <w:p w14:paraId="73B6C4F1" w14:textId="72ABE08A" w:rsidR="00AA7CE7" w:rsidRDefault="00AA7CE7" w:rsidP="00831E56">
      <w:pPr>
        <w:jc w:val="both"/>
        <w:rPr>
          <w:rFonts w:ascii="Arial" w:hAnsi="Arial" w:cs="Arial"/>
          <w:b/>
          <w:sz w:val="22"/>
          <w:szCs w:val="22"/>
        </w:rPr>
      </w:pPr>
    </w:p>
    <w:p w14:paraId="179C0788" w14:textId="3F696300" w:rsidR="00AA7CE7" w:rsidRDefault="00E60B3B" w:rsidP="00831E56">
      <w:pPr>
        <w:jc w:val="both"/>
        <w:rPr>
          <w:rFonts w:ascii="Arial" w:hAnsi="Arial" w:cs="Arial"/>
          <w:sz w:val="22"/>
          <w:szCs w:val="22"/>
        </w:rPr>
      </w:pPr>
      <w:r w:rsidRPr="00E60B3B">
        <w:rPr>
          <w:rFonts w:ascii="Arial" w:hAnsi="Arial" w:cs="Arial"/>
          <w:sz w:val="22"/>
          <w:szCs w:val="22"/>
        </w:rPr>
        <w:t>La ejecución y puesta en marcha del PGD</w:t>
      </w:r>
      <w:r w:rsidR="00C77D09">
        <w:rPr>
          <w:rFonts w:ascii="Arial" w:hAnsi="Arial" w:cs="Arial"/>
          <w:sz w:val="22"/>
          <w:szCs w:val="22"/>
        </w:rPr>
        <w:t xml:space="preserve"> se realiza implementando las siguientes acciones:</w:t>
      </w:r>
    </w:p>
    <w:p w14:paraId="4907C872" w14:textId="135AEA87" w:rsidR="00C77D09" w:rsidRDefault="00C77D09" w:rsidP="00831E56">
      <w:pPr>
        <w:jc w:val="both"/>
        <w:rPr>
          <w:rFonts w:ascii="Arial" w:hAnsi="Arial" w:cs="Arial"/>
          <w:sz w:val="22"/>
          <w:szCs w:val="22"/>
        </w:rPr>
      </w:pPr>
    </w:p>
    <w:p w14:paraId="21E40BF2" w14:textId="400252C4" w:rsidR="00C77D09" w:rsidRDefault="00C77D09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Divulgación de contenidos explicativos sobre el programa, su importancia, utilidad</w:t>
      </w:r>
      <w:r w:rsidR="00A351C9">
        <w:rPr>
          <w:rFonts w:ascii="Arial" w:hAnsi="Arial" w:cs="Arial"/>
          <w:sz w:val="22"/>
          <w:szCs w:val="22"/>
        </w:rPr>
        <w:t>, componentes</w:t>
      </w:r>
      <w:r>
        <w:rPr>
          <w:rFonts w:ascii="Arial" w:hAnsi="Arial" w:cs="Arial"/>
          <w:sz w:val="22"/>
          <w:szCs w:val="22"/>
        </w:rPr>
        <w:t xml:space="preserve"> y aspectos metodol</w:t>
      </w:r>
      <w:r w:rsidR="00240267">
        <w:rPr>
          <w:rFonts w:ascii="Arial" w:hAnsi="Arial" w:cs="Arial"/>
          <w:sz w:val="22"/>
          <w:szCs w:val="22"/>
        </w:rPr>
        <w:t>ógicos usando piezas comunicativas cortas y con contenido visual que permitan dar a conocer a l</w:t>
      </w:r>
      <w:r w:rsidR="00756394">
        <w:rPr>
          <w:rFonts w:ascii="Arial" w:hAnsi="Arial" w:cs="Arial"/>
          <w:sz w:val="22"/>
          <w:szCs w:val="22"/>
        </w:rPr>
        <w:t>a totalidad de colaboradore</w:t>
      </w:r>
      <w:r w:rsidR="00240267">
        <w:rPr>
          <w:rFonts w:ascii="Arial" w:hAnsi="Arial" w:cs="Arial"/>
          <w:sz w:val="22"/>
          <w:szCs w:val="22"/>
        </w:rPr>
        <w:t xml:space="preserve">s </w:t>
      </w:r>
      <w:r w:rsidR="00A351C9">
        <w:rPr>
          <w:rFonts w:ascii="Arial" w:hAnsi="Arial" w:cs="Arial"/>
          <w:sz w:val="22"/>
          <w:szCs w:val="22"/>
        </w:rPr>
        <w:t>los principales aspectos del programa.</w:t>
      </w:r>
    </w:p>
    <w:p w14:paraId="7914CE75" w14:textId="77777777" w:rsidR="0026306B" w:rsidRDefault="0026306B" w:rsidP="00831E56">
      <w:pPr>
        <w:jc w:val="both"/>
        <w:rPr>
          <w:rFonts w:ascii="Arial" w:hAnsi="Arial" w:cs="Arial"/>
          <w:sz w:val="22"/>
          <w:szCs w:val="22"/>
        </w:rPr>
      </w:pPr>
    </w:p>
    <w:p w14:paraId="00042C53" w14:textId="671CEAEE" w:rsidR="00A351C9" w:rsidRDefault="0026306B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adelantan las acciones y estrategias definidas en el numeral 1.7 (gestión del cambio)</w:t>
      </w:r>
      <w:r w:rsidR="00A351C9" w:rsidRPr="0026306B">
        <w:rPr>
          <w:rFonts w:ascii="Arial" w:hAnsi="Arial" w:cs="Arial"/>
          <w:sz w:val="22"/>
          <w:szCs w:val="22"/>
        </w:rPr>
        <w:t xml:space="preserve"> </w:t>
      </w:r>
      <w:r w:rsidR="00E62AF2">
        <w:rPr>
          <w:rFonts w:ascii="Arial" w:hAnsi="Arial" w:cs="Arial"/>
          <w:sz w:val="22"/>
          <w:szCs w:val="22"/>
        </w:rPr>
        <w:t>con el objetivo de disminuir el impacto de la resistencia al cambio y facilitar la</w:t>
      </w:r>
      <w:r w:rsidR="004D5437">
        <w:rPr>
          <w:rFonts w:ascii="Arial" w:hAnsi="Arial" w:cs="Arial"/>
          <w:sz w:val="22"/>
          <w:szCs w:val="22"/>
        </w:rPr>
        <w:t xml:space="preserve"> adaptación de</w:t>
      </w:r>
      <w:r w:rsidR="00E62AF2">
        <w:rPr>
          <w:rFonts w:ascii="Arial" w:hAnsi="Arial" w:cs="Arial"/>
          <w:sz w:val="22"/>
          <w:szCs w:val="22"/>
        </w:rPr>
        <w:t xml:space="preserve"> las</w:t>
      </w:r>
      <w:r w:rsidR="004D5437">
        <w:rPr>
          <w:rFonts w:ascii="Arial" w:hAnsi="Arial" w:cs="Arial"/>
          <w:sz w:val="22"/>
          <w:szCs w:val="22"/>
        </w:rPr>
        <w:t xml:space="preserve"> personas a las</w:t>
      </w:r>
      <w:r w:rsidR="00E62AF2">
        <w:rPr>
          <w:rFonts w:ascii="Arial" w:hAnsi="Arial" w:cs="Arial"/>
          <w:sz w:val="22"/>
          <w:szCs w:val="22"/>
        </w:rPr>
        <w:t xml:space="preserve"> nuevas actividades y metodologías.  </w:t>
      </w:r>
    </w:p>
    <w:p w14:paraId="77A0F492" w14:textId="058F0A17" w:rsidR="007C1890" w:rsidRDefault="007C1890" w:rsidP="00831E56">
      <w:pPr>
        <w:jc w:val="both"/>
        <w:rPr>
          <w:rFonts w:ascii="Arial" w:hAnsi="Arial" w:cs="Arial"/>
          <w:sz w:val="22"/>
          <w:szCs w:val="22"/>
        </w:rPr>
      </w:pPr>
    </w:p>
    <w:p w14:paraId="5B82D8FD" w14:textId="73ADFC2D" w:rsidR="007C1890" w:rsidRPr="00E60B3B" w:rsidRDefault="007C1890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realizan las</w:t>
      </w:r>
      <w:r w:rsidR="004D5437">
        <w:rPr>
          <w:rFonts w:ascii="Arial" w:hAnsi="Arial" w:cs="Arial"/>
          <w:sz w:val="22"/>
          <w:szCs w:val="22"/>
        </w:rPr>
        <w:t xml:space="preserve"> siguientes actividades a corto y mediano </w:t>
      </w:r>
      <w:r>
        <w:rPr>
          <w:rFonts w:ascii="Arial" w:hAnsi="Arial" w:cs="Arial"/>
          <w:sz w:val="22"/>
          <w:szCs w:val="22"/>
        </w:rPr>
        <w:t>plazo:</w:t>
      </w:r>
    </w:p>
    <w:p w14:paraId="78D97A9D" w14:textId="21F1AAF5" w:rsidR="008711EB" w:rsidRDefault="008711EB" w:rsidP="00831E56">
      <w:pPr>
        <w:jc w:val="both"/>
        <w:rPr>
          <w:rFonts w:ascii="Arial" w:hAnsi="Arial" w:cs="Arial"/>
          <w:b/>
          <w:sz w:val="22"/>
          <w:szCs w:val="22"/>
        </w:rPr>
      </w:pPr>
    </w:p>
    <w:p w14:paraId="67E99F52" w14:textId="1E62B072" w:rsidR="000212A0" w:rsidRPr="00292F25" w:rsidRDefault="00292F25" w:rsidP="00292F25">
      <w:pPr>
        <w:pStyle w:val="Ttulo3"/>
        <w:numPr>
          <w:ilvl w:val="0"/>
          <w:numId w:val="0"/>
        </w:numPr>
        <w:ind w:left="720" w:hanging="720"/>
        <w:rPr>
          <w:b/>
          <w:sz w:val="22"/>
          <w:szCs w:val="22"/>
        </w:rPr>
      </w:pPr>
      <w:bookmarkStart w:id="33" w:name="_Toc18879955"/>
      <w:r w:rsidRPr="00292F25">
        <w:rPr>
          <w:b/>
          <w:sz w:val="22"/>
          <w:szCs w:val="22"/>
        </w:rPr>
        <w:t xml:space="preserve">3.2.1. </w:t>
      </w:r>
      <w:r w:rsidR="00010059">
        <w:rPr>
          <w:b/>
          <w:sz w:val="22"/>
          <w:szCs w:val="22"/>
        </w:rPr>
        <w:t>Actividades</w:t>
      </w:r>
      <w:r w:rsidR="002E0966" w:rsidRPr="00292F25">
        <w:rPr>
          <w:b/>
          <w:sz w:val="22"/>
          <w:szCs w:val="22"/>
        </w:rPr>
        <w:t xml:space="preserve"> a corto plazo.</w:t>
      </w:r>
      <w:r w:rsidR="001C6211">
        <w:rPr>
          <w:b/>
          <w:sz w:val="22"/>
          <w:szCs w:val="22"/>
        </w:rPr>
        <w:t xml:space="preserve"> (</w:t>
      </w:r>
      <w:r w:rsidR="00F84612">
        <w:rPr>
          <w:b/>
          <w:sz w:val="22"/>
          <w:szCs w:val="22"/>
        </w:rPr>
        <w:t>2020</w:t>
      </w:r>
      <w:r w:rsidR="008C514D">
        <w:rPr>
          <w:b/>
          <w:sz w:val="22"/>
          <w:szCs w:val="22"/>
        </w:rPr>
        <w:t>)</w:t>
      </w:r>
      <w:r w:rsidR="004D5437">
        <w:rPr>
          <w:b/>
          <w:sz w:val="22"/>
          <w:szCs w:val="22"/>
        </w:rPr>
        <w:t>.</w:t>
      </w:r>
      <w:bookmarkEnd w:id="33"/>
    </w:p>
    <w:p w14:paraId="10C577EA" w14:textId="32CBB1CC" w:rsidR="007C5623" w:rsidRDefault="007C5623" w:rsidP="006E4EA7">
      <w:pPr>
        <w:jc w:val="both"/>
        <w:rPr>
          <w:rFonts w:ascii="Arial" w:hAnsi="Arial" w:cs="Arial"/>
          <w:sz w:val="22"/>
          <w:szCs w:val="22"/>
        </w:rPr>
      </w:pPr>
    </w:p>
    <w:p w14:paraId="776CE6D3" w14:textId="77777777" w:rsidR="009A7AD1" w:rsidRDefault="009A7AD1" w:rsidP="009A7AD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Sistematizar la gestión del servicio de correspondencia y dotarla de un manual o reglamento.</w:t>
      </w:r>
    </w:p>
    <w:p w14:paraId="27E01A80" w14:textId="77777777" w:rsidR="009A7AD1" w:rsidRDefault="009A7AD1" w:rsidP="009A7AD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Implementar en todos los Archivos de gestión las Tablas de Retención Documental actualizadas (2017-2020).</w:t>
      </w:r>
    </w:p>
    <w:p w14:paraId="5B655F10" w14:textId="77777777" w:rsidR="009A7AD1" w:rsidRDefault="009A7AD1" w:rsidP="009A7AD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Contar con el 100% del inventario documental del Archivo central.</w:t>
      </w:r>
    </w:p>
    <w:p w14:paraId="5AFCDC5A" w14:textId="77777777" w:rsidR="009A7AD1" w:rsidRDefault="009A7AD1" w:rsidP="009A7AD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B6060">
        <w:rPr>
          <w:rFonts w:ascii="Arial" w:hAnsi="Arial" w:cs="Arial"/>
          <w:sz w:val="22"/>
          <w:szCs w:val="22"/>
        </w:rPr>
        <w:t>Elaborar e implementar e</w:t>
      </w:r>
      <w:r>
        <w:rPr>
          <w:rFonts w:ascii="Arial" w:hAnsi="Arial" w:cs="Arial"/>
          <w:sz w:val="22"/>
          <w:szCs w:val="22"/>
        </w:rPr>
        <w:t xml:space="preserve">l Banco terminológico de series y subseries </w:t>
      </w:r>
      <w:r w:rsidRPr="00BB6060">
        <w:rPr>
          <w:rFonts w:ascii="Arial" w:hAnsi="Arial" w:cs="Arial"/>
          <w:sz w:val="22"/>
          <w:szCs w:val="22"/>
        </w:rPr>
        <w:t>documentales y las Tablas de control de acceso para acceso y seguridad de los documentos.</w:t>
      </w:r>
    </w:p>
    <w:p w14:paraId="319E45FB" w14:textId="77777777" w:rsidR="009A7AD1" w:rsidRDefault="009A7AD1" w:rsidP="009A7AD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Homogenizar las cara</w:t>
      </w:r>
      <w:r w:rsidRPr="006D3923">
        <w:rPr>
          <w:rFonts w:ascii="Arial" w:hAnsi="Arial" w:cs="Arial"/>
          <w:sz w:val="22"/>
          <w:szCs w:val="22"/>
        </w:rPr>
        <w:t>cterísticas técnicas y modelos de las unidades de conservación (carpetas) para los archivos del INFOTEP.</w:t>
      </w:r>
    </w:p>
    <w:p w14:paraId="1FEF8D7F" w14:textId="77777777" w:rsidR="009A7AD1" w:rsidRDefault="009A7AD1" w:rsidP="009A7AD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Actualizar y definir las funciones archivísticas del Comité Institucional de Gestión y Desempeño.</w:t>
      </w:r>
    </w:p>
    <w:p w14:paraId="4413F669" w14:textId="77777777" w:rsidR="009A7AD1" w:rsidRDefault="009A7AD1" w:rsidP="009A7AD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Elaborar e implementar </w:t>
      </w:r>
      <w:r w:rsidRPr="00C86B75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P</w:t>
      </w:r>
      <w:r w:rsidRPr="00C86B75">
        <w:rPr>
          <w:rFonts w:ascii="Arial" w:hAnsi="Arial" w:cs="Arial"/>
          <w:sz w:val="22"/>
          <w:szCs w:val="22"/>
        </w:rPr>
        <w:t>olítica de reducción del uso del papel con sus indic</w:t>
      </w:r>
      <w:r>
        <w:rPr>
          <w:rFonts w:ascii="Arial" w:hAnsi="Arial" w:cs="Arial"/>
          <w:sz w:val="22"/>
          <w:szCs w:val="22"/>
        </w:rPr>
        <w:t>adores</w:t>
      </w:r>
      <w:r w:rsidRPr="00C86B75">
        <w:rPr>
          <w:rFonts w:ascii="Arial" w:hAnsi="Arial" w:cs="Arial"/>
          <w:sz w:val="22"/>
          <w:szCs w:val="22"/>
        </w:rPr>
        <w:t>.</w:t>
      </w:r>
    </w:p>
    <w:p w14:paraId="4CE0F99A" w14:textId="77777777" w:rsidR="009A7AD1" w:rsidRDefault="009A7AD1" w:rsidP="009A7AD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Estructurar e</w:t>
      </w:r>
      <w:r w:rsidRPr="00F16EF8">
        <w:rPr>
          <w:rFonts w:ascii="Arial" w:hAnsi="Arial" w:cs="Arial"/>
          <w:sz w:val="22"/>
          <w:szCs w:val="22"/>
        </w:rPr>
        <w:t xml:space="preserve"> impleme</w:t>
      </w:r>
      <w:r>
        <w:rPr>
          <w:rFonts w:ascii="Arial" w:hAnsi="Arial" w:cs="Arial"/>
          <w:sz w:val="22"/>
          <w:szCs w:val="22"/>
        </w:rPr>
        <w:t xml:space="preserve">ntar los procedimientos </w:t>
      </w:r>
      <w:r w:rsidRPr="00F16EF8">
        <w:rPr>
          <w:rFonts w:ascii="Arial" w:hAnsi="Arial" w:cs="Arial"/>
          <w:sz w:val="22"/>
          <w:szCs w:val="22"/>
        </w:rPr>
        <w:t>de la gestión documental (planeación, producción, gestión y trámite, organización, transferencias, disposición final, valoración y preservación a largo plazo). Incluyendo uno destinado a la elaboración, formulación, aprobación, implementación y ajuste de los instrumentos archivísticos de planeación PINAR y PGD.</w:t>
      </w:r>
    </w:p>
    <w:p w14:paraId="6DD47284" w14:textId="77777777" w:rsidR="009A7AD1" w:rsidRDefault="009A7AD1" w:rsidP="009A7AD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B7332">
        <w:rPr>
          <w:rFonts w:ascii="Arial" w:hAnsi="Arial" w:cs="Arial"/>
          <w:sz w:val="22"/>
          <w:szCs w:val="22"/>
        </w:rPr>
        <w:t>Elaborar e implementar los planes de transferencias documentales primarias y secundarias</w:t>
      </w:r>
      <w:r>
        <w:rPr>
          <w:rFonts w:ascii="Arial" w:hAnsi="Arial" w:cs="Arial"/>
          <w:sz w:val="22"/>
          <w:szCs w:val="22"/>
        </w:rPr>
        <w:t>.</w:t>
      </w:r>
    </w:p>
    <w:p w14:paraId="0064DBC0" w14:textId="09080981" w:rsidR="001C6211" w:rsidRDefault="001C6211" w:rsidP="00831E56"/>
    <w:p w14:paraId="3A386FD5" w14:textId="0A65DAB0" w:rsidR="00021ABC" w:rsidRPr="00BD3206" w:rsidRDefault="00BD3206" w:rsidP="00BD3206">
      <w:pPr>
        <w:pStyle w:val="Ttulo3"/>
        <w:numPr>
          <w:ilvl w:val="0"/>
          <w:numId w:val="0"/>
        </w:numPr>
        <w:ind w:left="720" w:hanging="720"/>
        <w:rPr>
          <w:b/>
          <w:sz w:val="22"/>
          <w:szCs w:val="22"/>
        </w:rPr>
      </w:pPr>
      <w:bookmarkStart w:id="34" w:name="_Toc18879956"/>
      <w:r w:rsidRPr="00BD3206">
        <w:rPr>
          <w:b/>
          <w:sz w:val="22"/>
          <w:szCs w:val="22"/>
        </w:rPr>
        <w:t xml:space="preserve">3.2.2 </w:t>
      </w:r>
      <w:r w:rsidR="009F0E3C">
        <w:rPr>
          <w:b/>
          <w:sz w:val="22"/>
          <w:szCs w:val="22"/>
        </w:rPr>
        <w:t>Actividades</w:t>
      </w:r>
      <w:r w:rsidR="00DF04CC" w:rsidRPr="00BD3206">
        <w:rPr>
          <w:b/>
          <w:sz w:val="22"/>
          <w:szCs w:val="22"/>
        </w:rPr>
        <w:t xml:space="preserve"> a mediano plazo.</w:t>
      </w:r>
      <w:r w:rsidR="00D83FBE">
        <w:rPr>
          <w:b/>
          <w:sz w:val="22"/>
          <w:szCs w:val="22"/>
        </w:rPr>
        <w:t xml:space="preserve"> (</w:t>
      </w:r>
      <w:r w:rsidR="00E94DE3">
        <w:rPr>
          <w:b/>
          <w:sz w:val="22"/>
          <w:szCs w:val="22"/>
        </w:rPr>
        <w:t>2021</w:t>
      </w:r>
      <w:r w:rsidR="009A7AD1">
        <w:rPr>
          <w:b/>
          <w:sz w:val="22"/>
          <w:szCs w:val="22"/>
        </w:rPr>
        <w:t>-202</w:t>
      </w:r>
      <w:r w:rsidR="008C514D">
        <w:rPr>
          <w:b/>
          <w:sz w:val="22"/>
          <w:szCs w:val="22"/>
        </w:rPr>
        <w:t>)</w:t>
      </w:r>
      <w:bookmarkEnd w:id="34"/>
    </w:p>
    <w:p w14:paraId="0679747B" w14:textId="1E55780C" w:rsidR="007C5623" w:rsidRPr="001D6EFA" w:rsidRDefault="007C5623" w:rsidP="001D6EFA">
      <w:pPr>
        <w:jc w:val="both"/>
        <w:rPr>
          <w:rFonts w:ascii="Arial" w:hAnsi="Arial" w:cs="Arial"/>
          <w:sz w:val="22"/>
          <w:szCs w:val="22"/>
        </w:rPr>
      </w:pPr>
    </w:p>
    <w:p w14:paraId="09D85AF1" w14:textId="77777777" w:rsidR="001F27AF" w:rsidRPr="00CB7332" w:rsidRDefault="001F27AF" w:rsidP="001F27A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5E64A2">
        <w:rPr>
          <w:rFonts w:ascii="Arial" w:hAnsi="Arial" w:cs="Arial"/>
          <w:sz w:val="22"/>
          <w:szCs w:val="22"/>
        </w:rPr>
        <w:t>Aplicar las disposiciones finales a series y subseries documentales, establecidas en las Tablas de Retención y las de Valoración Documental.</w:t>
      </w:r>
    </w:p>
    <w:p w14:paraId="4C25752A" w14:textId="77777777" w:rsidR="001F27AF" w:rsidRPr="00CB7332" w:rsidRDefault="001F27AF" w:rsidP="001F27A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B7332">
        <w:rPr>
          <w:rFonts w:ascii="Arial" w:hAnsi="Arial" w:cs="Arial"/>
          <w:sz w:val="22"/>
          <w:szCs w:val="22"/>
        </w:rPr>
        <w:t>Elaborar e implementar los planes de transferencias documentales primarias y secundarias</w:t>
      </w:r>
      <w:r>
        <w:rPr>
          <w:rFonts w:ascii="Arial" w:hAnsi="Arial" w:cs="Arial"/>
          <w:sz w:val="22"/>
          <w:szCs w:val="22"/>
        </w:rPr>
        <w:t>.</w:t>
      </w:r>
    </w:p>
    <w:p w14:paraId="1ACF7FD0" w14:textId="593245DA" w:rsidR="009A7AD1" w:rsidRPr="00CE7BA1" w:rsidRDefault="009A7AD1" w:rsidP="00CE7BA1">
      <w:pPr>
        <w:jc w:val="both"/>
        <w:rPr>
          <w:rFonts w:ascii="Arial" w:hAnsi="Arial" w:cs="Arial"/>
          <w:b/>
          <w:sz w:val="22"/>
          <w:szCs w:val="22"/>
        </w:rPr>
      </w:pPr>
    </w:p>
    <w:p w14:paraId="258518DA" w14:textId="0243D573" w:rsidR="00CE7BA1" w:rsidRPr="005757BA" w:rsidRDefault="003972AF" w:rsidP="005757BA">
      <w:pPr>
        <w:pStyle w:val="Ttulo3"/>
        <w:numPr>
          <w:ilvl w:val="0"/>
          <w:numId w:val="0"/>
        </w:numPr>
        <w:ind w:left="720" w:hanging="720"/>
        <w:rPr>
          <w:b/>
          <w:sz w:val="22"/>
          <w:szCs w:val="22"/>
        </w:rPr>
      </w:pPr>
      <w:bookmarkStart w:id="35" w:name="_Toc18879957"/>
      <w:r w:rsidRPr="005757BA">
        <w:rPr>
          <w:b/>
          <w:sz w:val="22"/>
          <w:szCs w:val="22"/>
        </w:rPr>
        <w:t xml:space="preserve">3.2.3 </w:t>
      </w:r>
      <w:r w:rsidR="009F0E3C">
        <w:rPr>
          <w:b/>
          <w:sz w:val="22"/>
          <w:szCs w:val="22"/>
        </w:rPr>
        <w:t>Actividades</w:t>
      </w:r>
      <w:r w:rsidR="005D157C" w:rsidRPr="005757BA">
        <w:rPr>
          <w:b/>
          <w:sz w:val="22"/>
          <w:szCs w:val="22"/>
        </w:rPr>
        <w:t xml:space="preserve"> a largo plazo.</w:t>
      </w:r>
      <w:r w:rsidR="009A7AD1">
        <w:rPr>
          <w:b/>
          <w:sz w:val="22"/>
          <w:szCs w:val="22"/>
        </w:rPr>
        <w:t xml:space="preserve"> (2023</w:t>
      </w:r>
      <w:r w:rsidR="00B53F83">
        <w:rPr>
          <w:b/>
          <w:sz w:val="22"/>
          <w:szCs w:val="22"/>
        </w:rPr>
        <w:t xml:space="preserve"> en adelante)</w:t>
      </w:r>
      <w:bookmarkEnd w:id="35"/>
    </w:p>
    <w:p w14:paraId="7E17207C" w14:textId="77777777" w:rsidR="00A50B07" w:rsidRDefault="00A50B07" w:rsidP="00831E56"/>
    <w:p w14:paraId="67A34E20" w14:textId="77777777" w:rsidR="001F27AF" w:rsidRPr="00CB7332" w:rsidRDefault="001F27AF" w:rsidP="001F27AF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5E64A2">
        <w:rPr>
          <w:rFonts w:ascii="Arial" w:hAnsi="Arial" w:cs="Arial"/>
          <w:sz w:val="22"/>
          <w:szCs w:val="22"/>
        </w:rPr>
        <w:t>Aplicar las disposiciones finales a series y subseries documentales, establecidas en las Tablas de Retención y las de Valoración Documental.</w:t>
      </w:r>
    </w:p>
    <w:p w14:paraId="7EF9002E" w14:textId="77777777" w:rsidR="001F27AF" w:rsidRPr="00CB7332" w:rsidRDefault="001F27AF" w:rsidP="001F27AF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CB7332">
        <w:rPr>
          <w:rFonts w:ascii="Arial" w:hAnsi="Arial" w:cs="Arial"/>
          <w:sz w:val="22"/>
          <w:szCs w:val="22"/>
        </w:rPr>
        <w:t>Elaborar e implementar los planes de transferencias documentales primarias y secundarias</w:t>
      </w:r>
      <w:r>
        <w:rPr>
          <w:rFonts w:ascii="Arial" w:hAnsi="Arial" w:cs="Arial"/>
          <w:sz w:val="22"/>
          <w:szCs w:val="22"/>
        </w:rPr>
        <w:t>.</w:t>
      </w:r>
    </w:p>
    <w:p w14:paraId="58462537" w14:textId="2AA87A9A" w:rsidR="00A50B07" w:rsidRDefault="00146C9F" w:rsidP="00C82703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 continuidad a todas las operaciones de la gestión documental.</w:t>
      </w:r>
    </w:p>
    <w:p w14:paraId="16EE8A6C" w14:textId="15064454" w:rsidR="004E7C90" w:rsidRDefault="004E7C90" w:rsidP="00831E56"/>
    <w:p w14:paraId="661DCD56" w14:textId="0EE4C086" w:rsidR="003B5569" w:rsidRPr="00F4677B" w:rsidRDefault="007E7293" w:rsidP="00F4677B">
      <w:pPr>
        <w:pStyle w:val="Ttulo2"/>
        <w:numPr>
          <w:ilvl w:val="0"/>
          <w:numId w:val="0"/>
        </w:numPr>
        <w:ind w:left="576" w:hanging="576"/>
      </w:pPr>
      <w:bookmarkStart w:id="36" w:name="_Toc18879958"/>
      <w:r w:rsidRPr="00F4677B">
        <w:t>3.3</w:t>
      </w:r>
      <w:r w:rsidR="00E15F36" w:rsidRPr="00F4677B">
        <w:t>. SEGUIMIENTO.</w:t>
      </w:r>
      <w:bookmarkEnd w:id="36"/>
    </w:p>
    <w:p w14:paraId="68769BB5" w14:textId="22B25F33" w:rsidR="003B5569" w:rsidRDefault="003B5569" w:rsidP="00831E56"/>
    <w:p w14:paraId="07071994" w14:textId="6078851F" w:rsidR="00A341AE" w:rsidRDefault="00781A1C" w:rsidP="00C941F9">
      <w:pPr>
        <w:jc w:val="both"/>
        <w:rPr>
          <w:rFonts w:ascii="Arial" w:hAnsi="Arial" w:cs="Arial"/>
          <w:sz w:val="22"/>
          <w:szCs w:val="22"/>
        </w:rPr>
      </w:pPr>
      <w:r w:rsidRPr="00781A1C">
        <w:rPr>
          <w:rFonts w:ascii="Arial" w:hAnsi="Arial" w:cs="Arial"/>
          <w:sz w:val="22"/>
          <w:szCs w:val="22"/>
        </w:rPr>
        <w:t>El monitoreo y análisis del avance y cumplimiento</w:t>
      </w:r>
      <w:r w:rsidR="00273C01">
        <w:rPr>
          <w:rFonts w:ascii="Arial" w:hAnsi="Arial" w:cs="Arial"/>
          <w:sz w:val="22"/>
          <w:szCs w:val="22"/>
        </w:rPr>
        <w:t xml:space="preserve"> del P</w:t>
      </w:r>
      <w:r>
        <w:rPr>
          <w:rFonts w:ascii="Arial" w:hAnsi="Arial" w:cs="Arial"/>
          <w:sz w:val="22"/>
          <w:szCs w:val="22"/>
        </w:rPr>
        <w:t>rograma se realiza usando la</w:t>
      </w:r>
      <w:r w:rsidRPr="00781A1C">
        <w:rPr>
          <w:rFonts w:ascii="Arial" w:hAnsi="Arial" w:cs="Arial"/>
          <w:sz w:val="22"/>
          <w:szCs w:val="22"/>
        </w:rPr>
        <w:t>s herramientas</w:t>
      </w:r>
      <w:r w:rsidR="00A341AE">
        <w:rPr>
          <w:rFonts w:ascii="Arial" w:hAnsi="Arial" w:cs="Arial"/>
          <w:sz w:val="22"/>
          <w:szCs w:val="22"/>
        </w:rPr>
        <w:t xml:space="preserve"> de control y seguimiento elaboradas: </w:t>
      </w:r>
      <w:r w:rsidR="00A341AE" w:rsidRPr="00A341AE">
        <w:rPr>
          <w:rFonts w:ascii="Arial" w:hAnsi="Arial" w:cs="Arial"/>
          <w:sz w:val="22"/>
          <w:szCs w:val="22"/>
        </w:rPr>
        <w:t>cuadro de mando, mapa de ruta y cronograma de implementación</w:t>
      </w:r>
      <w:r w:rsidR="00B53227">
        <w:rPr>
          <w:rFonts w:ascii="Arial" w:hAnsi="Arial" w:cs="Arial"/>
          <w:sz w:val="22"/>
          <w:szCs w:val="22"/>
        </w:rPr>
        <w:t>.</w:t>
      </w:r>
      <w:r w:rsidR="007978FC" w:rsidRPr="007978FC">
        <w:t xml:space="preserve"> </w:t>
      </w:r>
      <w:r w:rsidR="00A341AE" w:rsidRPr="00A341AE">
        <w:rPr>
          <w:rFonts w:ascii="Arial" w:hAnsi="Arial" w:cs="Arial"/>
          <w:sz w:val="22"/>
          <w:szCs w:val="22"/>
        </w:rPr>
        <w:t>Se rea</w:t>
      </w:r>
      <w:r w:rsidR="00CD076F">
        <w:rPr>
          <w:rFonts w:ascii="Arial" w:hAnsi="Arial" w:cs="Arial"/>
          <w:sz w:val="22"/>
          <w:szCs w:val="22"/>
        </w:rPr>
        <w:t>liza mensualmente por parte del área funcional de gestión documental</w:t>
      </w:r>
      <w:r w:rsidR="00A341AE" w:rsidRPr="00A341AE">
        <w:rPr>
          <w:rFonts w:ascii="Arial" w:hAnsi="Arial" w:cs="Arial"/>
          <w:sz w:val="22"/>
          <w:szCs w:val="22"/>
        </w:rPr>
        <w:t xml:space="preserve"> </w:t>
      </w:r>
      <w:r w:rsidR="00201F65">
        <w:rPr>
          <w:rFonts w:ascii="Arial" w:hAnsi="Arial" w:cs="Arial"/>
          <w:sz w:val="22"/>
          <w:szCs w:val="22"/>
        </w:rPr>
        <w:t>a través de la solicitud de reportes, informes, reuniones de seguimiento</w:t>
      </w:r>
      <w:r w:rsidR="00C941F9">
        <w:rPr>
          <w:rFonts w:ascii="Arial" w:hAnsi="Arial" w:cs="Arial"/>
          <w:sz w:val="22"/>
          <w:szCs w:val="22"/>
        </w:rPr>
        <w:t>, revisión de productos.</w:t>
      </w:r>
    </w:p>
    <w:p w14:paraId="7EED7972" w14:textId="74698FF0" w:rsidR="004878B8" w:rsidRDefault="004878B8" w:rsidP="00C941F9">
      <w:pPr>
        <w:jc w:val="both"/>
        <w:rPr>
          <w:rFonts w:ascii="Arial" w:hAnsi="Arial" w:cs="Arial"/>
          <w:sz w:val="22"/>
          <w:szCs w:val="22"/>
        </w:rPr>
      </w:pPr>
    </w:p>
    <w:p w14:paraId="10C3EED0" w14:textId="162BD412" w:rsidR="004878B8" w:rsidRPr="00A341AE" w:rsidRDefault="00CD076F" w:rsidP="00C941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seguimiento a</w:t>
      </w:r>
      <w:r w:rsidR="004878B8">
        <w:rPr>
          <w:rFonts w:ascii="Arial" w:hAnsi="Arial" w:cs="Arial"/>
          <w:sz w:val="22"/>
          <w:szCs w:val="22"/>
        </w:rPr>
        <w:t xml:space="preserve"> la organización de Archivos de gestión se realiza </w:t>
      </w:r>
      <w:r>
        <w:rPr>
          <w:rFonts w:ascii="Arial" w:hAnsi="Arial" w:cs="Arial"/>
          <w:sz w:val="22"/>
          <w:szCs w:val="22"/>
        </w:rPr>
        <w:t>por el área funcional de gestión documental</w:t>
      </w:r>
      <w:r w:rsidR="00BA7519">
        <w:rPr>
          <w:rFonts w:ascii="Arial" w:hAnsi="Arial" w:cs="Arial"/>
          <w:sz w:val="22"/>
          <w:szCs w:val="22"/>
        </w:rPr>
        <w:t xml:space="preserve"> </w:t>
      </w:r>
      <w:r w:rsidR="004878B8">
        <w:rPr>
          <w:rFonts w:ascii="Arial" w:hAnsi="Arial" w:cs="Arial"/>
          <w:sz w:val="22"/>
          <w:szCs w:val="22"/>
        </w:rPr>
        <w:t>mediante la realización d</w:t>
      </w:r>
      <w:r w:rsidR="00273C01">
        <w:rPr>
          <w:rFonts w:ascii="Arial" w:hAnsi="Arial" w:cs="Arial"/>
          <w:sz w:val="22"/>
          <w:szCs w:val="22"/>
        </w:rPr>
        <w:t>e un ciclo anual en el cuál</w:t>
      </w:r>
      <w:r w:rsidR="00F35AED">
        <w:rPr>
          <w:rFonts w:ascii="Arial" w:hAnsi="Arial" w:cs="Arial"/>
          <w:sz w:val="22"/>
          <w:szCs w:val="22"/>
        </w:rPr>
        <w:t xml:space="preserve"> se revisa el avance</w:t>
      </w:r>
      <w:r w:rsidR="004633E8">
        <w:rPr>
          <w:rFonts w:ascii="Arial" w:hAnsi="Arial" w:cs="Arial"/>
          <w:sz w:val="22"/>
          <w:szCs w:val="22"/>
        </w:rPr>
        <w:t xml:space="preserve"> del proceso</w:t>
      </w:r>
      <w:r w:rsidR="00F35AED">
        <w:rPr>
          <w:rFonts w:ascii="Arial" w:hAnsi="Arial" w:cs="Arial"/>
          <w:sz w:val="22"/>
          <w:szCs w:val="22"/>
        </w:rPr>
        <w:t xml:space="preserve"> </w:t>
      </w:r>
      <w:r w:rsidR="00273C01">
        <w:rPr>
          <w:rFonts w:ascii="Arial" w:hAnsi="Arial" w:cs="Arial"/>
          <w:sz w:val="22"/>
          <w:szCs w:val="22"/>
        </w:rPr>
        <w:t xml:space="preserve">en cada una de las áreas </w:t>
      </w:r>
      <w:r w:rsidR="00F35AED">
        <w:rPr>
          <w:rFonts w:ascii="Arial" w:hAnsi="Arial" w:cs="Arial"/>
          <w:sz w:val="22"/>
          <w:szCs w:val="22"/>
        </w:rPr>
        <w:t>productoras de documentos.</w:t>
      </w:r>
    </w:p>
    <w:p w14:paraId="57E366D9" w14:textId="729BDC4B" w:rsidR="004A5F3E" w:rsidRDefault="004A5F3E" w:rsidP="00831E56"/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900"/>
        <w:gridCol w:w="3655"/>
        <w:gridCol w:w="1559"/>
      </w:tblGrid>
      <w:tr w:rsidR="00C1241A" w:rsidRPr="00CD076F" w14:paraId="1B7D2785" w14:textId="77777777" w:rsidTr="00E502FB">
        <w:trPr>
          <w:trHeight w:val="4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81B710" w14:textId="77777777" w:rsidR="00C1241A" w:rsidRPr="00CD076F" w:rsidRDefault="00C1241A" w:rsidP="00C124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D07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  <w:t>Responsable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58D1CF" w14:textId="77777777" w:rsidR="00C1241A" w:rsidRPr="00CD076F" w:rsidRDefault="00C1241A" w:rsidP="00C124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D07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  <w:t>Rol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75A260" w14:textId="77777777" w:rsidR="00C1241A" w:rsidRPr="00CD076F" w:rsidRDefault="00C1241A" w:rsidP="00C124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D07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  <w:t>Herramienta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E33537" w14:textId="77777777" w:rsidR="00C1241A" w:rsidRPr="00CD076F" w:rsidRDefault="00C1241A" w:rsidP="00C124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D07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CO"/>
              </w:rPr>
              <w:t>Periodicidad</w:t>
            </w:r>
          </w:p>
        </w:tc>
      </w:tr>
      <w:tr w:rsidR="00C1241A" w:rsidRPr="00CD076F" w14:paraId="77856EFA" w14:textId="77777777" w:rsidTr="00C1241A">
        <w:trPr>
          <w:trHeight w:val="103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D70F" w14:textId="5D558A70" w:rsidR="00C1241A" w:rsidRPr="00CD076F" w:rsidRDefault="00CD076F" w:rsidP="00C1241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CD076F">
              <w:rPr>
                <w:rFonts w:asciiTheme="minorHAnsi" w:hAnsiTheme="minorHAnsi" w:cstheme="minorHAnsi"/>
                <w:sz w:val="22"/>
                <w:szCs w:val="22"/>
              </w:rPr>
              <w:t>área funcional de gestión documental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27B3" w14:textId="341116B9" w:rsidR="00C1241A" w:rsidRPr="00CD076F" w:rsidRDefault="00C1241A" w:rsidP="00C1241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CD07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Monitoreo de avance</w:t>
            </w:r>
            <w:r w:rsidR="00EB716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 xml:space="preserve"> de implementación del programa y de los programas y proyectos específicos.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E248" w14:textId="546A01A4" w:rsidR="00C1241A" w:rsidRPr="00CD076F" w:rsidRDefault="00C1241A" w:rsidP="00C1241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CD07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Cuadro de mando, mapa de ruta, cronograma de implementación, informes, reportes, revisión de productos</w:t>
            </w:r>
            <w:r w:rsidR="002C630B" w:rsidRPr="00CD07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BF58" w14:textId="77777777" w:rsidR="00C1241A" w:rsidRPr="00CD076F" w:rsidRDefault="00C1241A" w:rsidP="00C1241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CD07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Mensual</w:t>
            </w:r>
          </w:p>
        </w:tc>
      </w:tr>
      <w:tr w:rsidR="00C1241A" w:rsidRPr="00CD076F" w14:paraId="3A5D9922" w14:textId="77777777" w:rsidTr="00C1241A">
        <w:trPr>
          <w:trHeight w:val="7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6F1F" w14:textId="3676E2D8" w:rsidR="00C1241A" w:rsidRPr="00CD076F" w:rsidRDefault="00CD076F" w:rsidP="00C1241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CD07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área funcional de gestión documental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CD4E" w14:textId="77777777" w:rsidR="00C1241A" w:rsidRPr="00CD076F" w:rsidRDefault="00C1241A" w:rsidP="00C1241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CD07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Seguimiento a la organización de archivos de gestión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0965" w14:textId="77777777" w:rsidR="00C1241A" w:rsidRPr="00CD076F" w:rsidRDefault="00C1241A" w:rsidP="00C1241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CD07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Plan de seguimiento y cronograma. Informes.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3C48" w14:textId="3DE594DA" w:rsidR="00C1241A" w:rsidRPr="00CD076F" w:rsidRDefault="005D4117" w:rsidP="00C1241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CD07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Anual</w:t>
            </w:r>
          </w:p>
        </w:tc>
      </w:tr>
    </w:tbl>
    <w:p w14:paraId="68C9AA5D" w14:textId="6D77C90B" w:rsidR="00CE0285" w:rsidRDefault="00CE0285" w:rsidP="00831E56"/>
    <w:p w14:paraId="3D309431" w14:textId="51B9DCDD" w:rsidR="00273C01" w:rsidRDefault="00273C01" w:rsidP="00831E56"/>
    <w:p w14:paraId="21632C69" w14:textId="4D3B7777" w:rsidR="004A5F3E" w:rsidRPr="00F4677B" w:rsidRDefault="00FD0833" w:rsidP="00F4677B">
      <w:pPr>
        <w:pStyle w:val="Ttulo2"/>
        <w:numPr>
          <w:ilvl w:val="0"/>
          <w:numId w:val="0"/>
        </w:numPr>
      </w:pPr>
      <w:bookmarkStart w:id="37" w:name="_Toc18879959"/>
      <w:r w:rsidRPr="00F4677B">
        <w:t>3.4. MEJORA.</w:t>
      </w:r>
      <w:bookmarkEnd w:id="37"/>
    </w:p>
    <w:p w14:paraId="63D8E4A3" w14:textId="4580CD2D" w:rsidR="004A5F3E" w:rsidRDefault="004A5F3E" w:rsidP="00831E56"/>
    <w:p w14:paraId="52759323" w14:textId="3A54B394" w:rsidR="005143A4" w:rsidRDefault="00F93909" w:rsidP="00514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la fase d</w:t>
      </w:r>
      <w:r w:rsidRPr="00F9390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F93909">
        <w:rPr>
          <w:rFonts w:ascii="Arial" w:hAnsi="Arial" w:cs="Arial"/>
          <w:sz w:val="22"/>
          <w:szCs w:val="22"/>
        </w:rPr>
        <w:t>mejora se</w:t>
      </w:r>
      <w:r w:rsidR="000274E0">
        <w:rPr>
          <w:rFonts w:ascii="Arial" w:hAnsi="Arial" w:cs="Arial"/>
          <w:sz w:val="22"/>
          <w:szCs w:val="22"/>
        </w:rPr>
        <w:t xml:space="preserve"> ajusta </w:t>
      </w:r>
      <w:r w:rsidR="007956FE">
        <w:rPr>
          <w:rFonts w:ascii="Arial" w:hAnsi="Arial" w:cs="Arial"/>
          <w:sz w:val="22"/>
          <w:szCs w:val="22"/>
        </w:rPr>
        <w:t>por par</w:t>
      </w:r>
      <w:r w:rsidR="001955CB">
        <w:rPr>
          <w:rFonts w:ascii="Arial" w:hAnsi="Arial" w:cs="Arial"/>
          <w:sz w:val="22"/>
          <w:szCs w:val="22"/>
        </w:rPr>
        <w:t>te de la Vicerrectoría Administrativa y Financiera</w:t>
      </w:r>
      <w:r w:rsidR="003C1D63">
        <w:rPr>
          <w:rFonts w:ascii="Arial" w:hAnsi="Arial" w:cs="Arial"/>
          <w:sz w:val="22"/>
          <w:szCs w:val="22"/>
        </w:rPr>
        <w:t xml:space="preserve"> a través del área funcional de gestión documental</w:t>
      </w:r>
      <w:r w:rsidR="007956FE">
        <w:rPr>
          <w:rFonts w:ascii="Arial" w:hAnsi="Arial" w:cs="Arial"/>
          <w:sz w:val="22"/>
          <w:szCs w:val="22"/>
        </w:rPr>
        <w:t xml:space="preserve"> </w:t>
      </w:r>
      <w:r w:rsidR="000274E0">
        <w:rPr>
          <w:rFonts w:ascii="Arial" w:hAnsi="Arial" w:cs="Arial"/>
          <w:sz w:val="22"/>
          <w:szCs w:val="22"/>
        </w:rPr>
        <w:t xml:space="preserve">la planeación y </w:t>
      </w:r>
      <w:r w:rsidR="005143A4">
        <w:rPr>
          <w:rFonts w:ascii="Arial" w:hAnsi="Arial" w:cs="Arial"/>
          <w:sz w:val="22"/>
          <w:szCs w:val="22"/>
        </w:rPr>
        <w:t>ejecución d</w:t>
      </w:r>
      <w:r w:rsidR="000274E0">
        <w:rPr>
          <w:rFonts w:ascii="Arial" w:hAnsi="Arial" w:cs="Arial"/>
          <w:sz w:val="22"/>
          <w:szCs w:val="22"/>
        </w:rPr>
        <w:t>e</w:t>
      </w:r>
      <w:r w:rsidR="005143A4">
        <w:rPr>
          <w:rFonts w:ascii="Arial" w:hAnsi="Arial" w:cs="Arial"/>
          <w:sz w:val="22"/>
          <w:szCs w:val="22"/>
        </w:rPr>
        <w:t xml:space="preserve"> </w:t>
      </w:r>
      <w:r w:rsidR="000274E0">
        <w:rPr>
          <w:rFonts w:ascii="Arial" w:hAnsi="Arial" w:cs="Arial"/>
          <w:sz w:val="22"/>
          <w:szCs w:val="22"/>
        </w:rPr>
        <w:t xml:space="preserve">las actividades </w:t>
      </w:r>
      <w:r w:rsidR="005143A4">
        <w:rPr>
          <w:rFonts w:ascii="Arial" w:hAnsi="Arial" w:cs="Arial"/>
          <w:sz w:val="22"/>
          <w:szCs w:val="22"/>
        </w:rPr>
        <w:t>y tareas d</w:t>
      </w:r>
      <w:r w:rsidR="000274E0">
        <w:rPr>
          <w:rFonts w:ascii="Arial" w:hAnsi="Arial" w:cs="Arial"/>
          <w:sz w:val="22"/>
          <w:szCs w:val="22"/>
        </w:rPr>
        <w:t>e</w:t>
      </w:r>
      <w:r w:rsidR="005143A4">
        <w:rPr>
          <w:rFonts w:ascii="Arial" w:hAnsi="Arial" w:cs="Arial"/>
          <w:sz w:val="22"/>
          <w:szCs w:val="22"/>
        </w:rPr>
        <w:t xml:space="preserve"> </w:t>
      </w:r>
      <w:r w:rsidR="000274E0">
        <w:rPr>
          <w:rFonts w:ascii="Arial" w:hAnsi="Arial" w:cs="Arial"/>
          <w:sz w:val="22"/>
          <w:szCs w:val="22"/>
        </w:rPr>
        <w:t>implementaci</w:t>
      </w:r>
      <w:r w:rsidR="005143A4">
        <w:rPr>
          <w:rFonts w:ascii="Arial" w:hAnsi="Arial" w:cs="Arial"/>
          <w:sz w:val="22"/>
          <w:szCs w:val="22"/>
        </w:rPr>
        <w:t>ón</w:t>
      </w:r>
      <w:r w:rsidR="008E25DD">
        <w:rPr>
          <w:rFonts w:ascii="Arial" w:hAnsi="Arial" w:cs="Arial"/>
          <w:sz w:val="22"/>
          <w:szCs w:val="22"/>
        </w:rPr>
        <w:t xml:space="preserve"> </w:t>
      </w:r>
      <w:r w:rsidR="005143A4">
        <w:rPr>
          <w:rFonts w:ascii="Arial" w:hAnsi="Arial" w:cs="Arial"/>
          <w:sz w:val="22"/>
          <w:szCs w:val="22"/>
        </w:rPr>
        <w:t>d</w:t>
      </w:r>
      <w:r w:rsidR="000274E0">
        <w:rPr>
          <w:rFonts w:ascii="Arial" w:hAnsi="Arial" w:cs="Arial"/>
          <w:sz w:val="22"/>
          <w:szCs w:val="22"/>
        </w:rPr>
        <w:t>e</w:t>
      </w:r>
      <w:r w:rsidR="005143A4">
        <w:rPr>
          <w:rFonts w:ascii="Arial" w:hAnsi="Arial" w:cs="Arial"/>
          <w:sz w:val="22"/>
          <w:szCs w:val="22"/>
        </w:rPr>
        <w:t>l P</w:t>
      </w:r>
      <w:r w:rsidR="000274E0">
        <w:rPr>
          <w:rFonts w:ascii="Arial" w:hAnsi="Arial" w:cs="Arial"/>
          <w:sz w:val="22"/>
          <w:szCs w:val="22"/>
        </w:rPr>
        <w:t>rograma</w:t>
      </w:r>
      <w:r w:rsidR="008E25DD" w:rsidRPr="008E25DD">
        <w:t xml:space="preserve"> </w:t>
      </w:r>
      <w:r w:rsidR="008E25DD" w:rsidRPr="008E25DD">
        <w:rPr>
          <w:rFonts w:ascii="Arial" w:hAnsi="Arial" w:cs="Arial"/>
          <w:sz w:val="22"/>
          <w:szCs w:val="22"/>
        </w:rPr>
        <w:t>permanentemente</w:t>
      </w:r>
      <w:r w:rsidR="000274E0">
        <w:rPr>
          <w:rFonts w:ascii="Arial" w:hAnsi="Arial" w:cs="Arial"/>
          <w:sz w:val="22"/>
          <w:szCs w:val="22"/>
        </w:rPr>
        <w:t xml:space="preserve"> teniendo como </w:t>
      </w:r>
      <w:r w:rsidR="005143A4">
        <w:rPr>
          <w:rFonts w:ascii="Arial" w:hAnsi="Arial" w:cs="Arial"/>
          <w:sz w:val="22"/>
          <w:szCs w:val="22"/>
        </w:rPr>
        <w:t>insumos y fuentes para la retroalimentación, entre otros los siguientes:</w:t>
      </w:r>
    </w:p>
    <w:p w14:paraId="2C47C81A" w14:textId="77777777" w:rsidR="005143A4" w:rsidRDefault="005143A4" w:rsidP="005143A4">
      <w:pPr>
        <w:jc w:val="both"/>
        <w:rPr>
          <w:rFonts w:ascii="Arial" w:hAnsi="Arial" w:cs="Arial"/>
          <w:sz w:val="22"/>
          <w:szCs w:val="22"/>
        </w:rPr>
      </w:pPr>
    </w:p>
    <w:p w14:paraId="0A753F06" w14:textId="166975CB" w:rsidR="005143A4" w:rsidRDefault="005143A4" w:rsidP="00514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Análisis de los d</w:t>
      </w:r>
      <w:r w:rsidR="000274E0">
        <w:rPr>
          <w:rFonts w:ascii="Arial" w:hAnsi="Arial" w:cs="Arial"/>
          <w:sz w:val="22"/>
          <w:szCs w:val="22"/>
        </w:rPr>
        <w:t>iagn</w:t>
      </w:r>
      <w:r w:rsidR="00AB3891">
        <w:rPr>
          <w:rFonts w:ascii="Arial" w:hAnsi="Arial" w:cs="Arial"/>
          <w:sz w:val="22"/>
          <w:szCs w:val="22"/>
        </w:rPr>
        <w:t xml:space="preserve">ósticos realizados en la </w:t>
      </w:r>
      <w:r>
        <w:rPr>
          <w:rFonts w:ascii="Arial" w:hAnsi="Arial" w:cs="Arial"/>
          <w:sz w:val="22"/>
          <w:szCs w:val="22"/>
        </w:rPr>
        <w:t>formula</w:t>
      </w:r>
      <w:r w:rsidR="00AB3891">
        <w:rPr>
          <w:rFonts w:ascii="Arial" w:hAnsi="Arial" w:cs="Arial"/>
          <w:sz w:val="22"/>
          <w:szCs w:val="22"/>
        </w:rPr>
        <w:t>ción del SIC (</w:t>
      </w:r>
      <w:r>
        <w:rPr>
          <w:rFonts w:ascii="Arial" w:hAnsi="Arial" w:cs="Arial"/>
          <w:sz w:val="22"/>
          <w:szCs w:val="22"/>
        </w:rPr>
        <w:t>diagnóstico de</w:t>
      </w:r>
      <w:r w:rsidR="000274E0">
        <w:rPr>
          <w:rFonts w:ascii="Arial" w:hAnsi="Arial" w:cs="Arial"/>
          <w:sz w:val="22"/>
          <w:szCs w:val="22"/>
        </w:rPr>
        <w:t xml:space="preserve"> condiciones de conservación</w:t>
      </w:r>
      <w:r>
        <w:rPr>
          <w:rFonts w:ascii="Arial" w:hAnsi="Arial" w:cs="Arial"/>
          <w:sz w:val="22"/>
          <w:szCs w:val="22"/>
        </w:rPr>
        <w:t xml:space="preserve"> de docu</w:t>
      </w:r>
      <w:r w:rsidR="000274E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 w:rsidR="000274E0">
        <w:rPr>
          <w:rFonts w:ascii="Arial" w:hAnsi="Arial" w:cs="Arial"/>
          <w:sz w:val="22"/>
          <w:szCs w:val="22"/>
        </w:rPr>
        <w:t>ntos y</w:t>
      </w:r>
      <w:r>
        <w:rPr>
          <w:rFonts w:ascii="Arial" w:hAnsi="Arial" w:cs="Arial"/>
          <w:sz w:val="22"/>
          <w:szCs w:val="22"/>
        </w:rPr>
        <w:t xml:space="preserve"> espacios de archivo).</w:t>
      </w:r>
    </w:p>
    <w:p w14:paraId="3B6DDF8E" w14:textId="77777777" w:rsidR="005143A4" w:rsidRDefault="005143A4" w:rsidP="00514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4FE7E46" w14:textId="4ECAF3AD" w:rsidR="005143A4" w:rsidRDefault="005143A4" w:rsidP="00514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274E0">
        <w:rPr>
          <w:rFonts w:ascii="Arial" w:hAnsi="Arial" w:cs="Arial"/>
          <w:sz w:val="22"/>
          <w:szCs w:val="22"/>
        </w:rPr>
        <w:t>esultados de</w:t>
      </w:r>
      <w:r w:rsidR="00694DD3">
        <w:rPr>
          <w:rFonts w:ascii="Arial" w:hAnsi="Arial" w:cs="Arial"/>
          <w:sz w:val="22"/>
          <w:szCs w:val="22"/>
        </w:rPr>
        <w:t xml:space="preserve"> </w:t>
      </w:r>
      <w:r w:rsidR="000274E0">
        <w:rPr>
          <w:rFonts w:ascii="Arial" w:hAnsi="Arial" w:cs="Arial"/>
          <w:sz w:val="22"/>
          <w:szCs w:val="22"/>
        </w:rPr>
        <w:t>l</w:t>
      </w:r>
      <w:r w:rsidR="00694DD3">
        <w:rPr>
          <w:rFonts w:ascii="Arial" w:hAnsi="Arial" w:cs="Arial"/>
          <w:sz w:val="22"/>
          <w:szCs w:val="22"/>
        </w:rPr>
        <w:t>os ciclos periódicos</w:t>
      </w:r>
      <w:r>
        <w:rPr>
          <w:rFonts w:ascii="Arial" w:hAnsi="Arial" w:cs="Arial"/>
          <w:sz w:val="22"/>
          <w:szCs w:val="22"/>
        </w:rPr>
        <w:t xml:space="preserve"> d</w:t>
      </w:r>
      <w:r w:rsidR="000274E0">
        <w:rPr>
          <w:rFonts w:ascii="Arial" w:hAnsi="Arial" w:cs="Arial"/>
          <w:sz w:val="22"/>
          <w:szCs w:val="22"/>
        </w:rPr>
        <w:t>e seguimiento a</w:t>
      </w:r>
      <w:r>
        <w:rPr>
          <w:rFonts w:ascii="Arial" w:hAnsi="Arial" w:cs="Arial"/>
          <w:sz w:val="22"/>
          <w:szCs w:val="22"/>
        </w:rPr>
        <w:t xml:space="preserve"> l</w:t>
      </w:r>
      <w:r w:rsidR="000274E0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organización d</w:t>
      </w:r>
      <w:r w:rsidR="000274E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Archivos d</w:t>
      </w:r>
      <w:r w:rsidR="000274E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0274E0">
        <w:rPr>
          <w:rFonts w:ascii="Arial" w:hAnsi="Arial" w:cs="Arial"/>
          <w:sz w:val="22"/>
          <w:szCs w:val="22"/>
        </w:rPr>
        <w:t>gesti</w:t>
      </w:r>
      <w:r>
        <w:rPr>
          <w:rFonts w:ascii="Arial" w:hAnsi="Arial" w:cs="Arial"/>
          <w:sz w:val="22"/>
          <w:szCs w:val="22"/>
        </w:rPr>
        <w:t>ón.</w:t>
      </w:r>
    </w:p>
    <w:p w14:paraId="580DD83B" w14:textId="77777777" w:rsidR="005143A4" w:rsidRDefault="005143A4" w:rsidP="005143A4">
      <w:pPr>
        <w:jc w:val="both"/>
        <w:rPr>
          <w:rFonts w:ascii="Arial" w:hAnsi="Arial" w:cs="Arial"/>
          <w:sz w:val="22"/>
          <w:szCs w:val="22"/>
        </w:rPr>
      </w:pPr>
    </w:p>
    <w:p w14:paraId="1736AB92" w14:textId="6AF5311A" w:rsidR="00694DD3" w:rsidRDefault="005143A4" w:rsidP="00514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274E0">
        <w:rPr>
          <w:rFonts w:ascii="Arial" w:hAnsi="Arial" w:cs="Arial"/>
          <w:sz w:val="22"/>
          <w:szCs w:val="22"/>
        </w:rPr>
        <w:t>esultados de</w:t>
      </w:r>
      <w:r>
        <w:rPr>
          <w:rFonts w:ascii="Arial" w:hAnsi="Arial" w:cs="Arial"/>
          <w:sz w:val="22"/>
          <w:szCs w:val="22"/>
        </w:rPr>
        <w:t xml:space="preserve"> </w:t>
      </w:r>
      <w:r w:rsidR="000274E0">
        <w:rPr>
          <w:rFonts w:ascii="Arial" w:hAnsi="Arial" w:cs="Arial"/>
          <w:sz w:val="22"/>
          <w:szCs w:val="22"/>
        </w:rPr>
        <w:t>la</w:t>
      </w:r>
      <w:r w:rsidR="00694DD3">
        <w:rPr>
          <w:rFonts w:ascii="Arial" w:hAnsi="Arial" w:cs="Arial"/>
          <w:sz w:val="22"/>
          <w:szCs w:val="22"/>
        </w:rPr>
        <w:t>s</w:t>
      </w:r>
      <w:r w:rsidR="000274E0">
        <w:rPr>
          <w:rFonts w:ascii="Arial" w:hAnsi="Arial" w:cs="Arial"/>
          <w:sz w:val="22"/>
          <w:szCs w:val="22"/>
        </w:rPr>
        <w:t xml:space="preserve"> </w:t>
      </w:r>
      <w:r w:rsidR="00694DD3">
        <w:rPr>
          <w:rFonts w:ascii="Arial" w:hAnsi="Arial" w:cs="Arial"/>
          <w:sz w:val="22"/>
          <w:szCs w:val="22"/>
        </w:rPr>
        <w:t>auditorías</w:t>
      </w:r>
      <w:r w:rsidR="000274E0">
        <w:rPr>
          <w:rFonts w:ascii="Arial" w:hAnsi="Arial" w:cs="Arial"/>
          <w:sz w:val="22"/>
          <w:szCs w:val="22"/>
        </w:rPr>
        <w:t xml:space="preserve"> internas</w:t>
      </w:r>
      <w:r w:rsidR="00694DD3">
        <w:rPr>
          <w:rFonts w:ascii="Arial" w:hAnsi="Arial" w:cs="Arial"/>
          <w:sz w:val="22"/>
          <w:szCs w:val="22"/>
        </w:rPr>
        <w:t xml:space="preserve"> en materia de gestión documental</w:t>
      </w:r>
      <w:r w:rsidR="00684086">
        <w:rPr>
          <w:rFonts w:ascii="Arial" w:hAnsi="Arial" w:cs="Arial"/>
          <w:sz w:val="22"/>
          <w:szCs w:val="22"/>
        </w:rPr>
        <w:t xml:space="preserve"> y planes de mejora establecidos</w:t>
      </w:r>
      <w:r w:rsidR="00694DD3">
        <w:rPr>
          <w:rFonts w:ascii="Arial" w:hAnsi="Arial" w:cs="Arial"/>
          <w:sz w:val="22"/>
          <w:szCs w:val="22"/>
        </w:rPr>
        <w:t>.</w:t>
      </w:r>
    </w:p>
    <w:p w14:paraId="6DF1E22E" w14:textId="3C2E1412" w:rsidR="00FB46B1" w:rsidRDefault="00FB46B1" w:rsidP="005143A4">
      <w:pPr>
        <w:jc w:val="both"/>
        <w:rPr>
          <w:rFonts w:ascii="Arial" w:hAnsi="Arial" w:cs="Arial"/>
          <w:sz w:val="22"/>
          <w:szCs w:val="22"/>
        </w:rPr>
      </w:pPr>
    </w:p>
    <w:p w14:paraId="794C1169" w14:textId="77917BCF" w:rsidR="004A5F3E" w:rsidRDefault="00FB46B1" w:rsidP="00514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274E0">
        <w:rPr>
          <w:rFonts w:ascii="Arial" w:hAnsi="Arial" w:cs="Arial"/>
          <w:sz w:val="22"/>
          <w:szCs w:val="22"/>
        </w:rPr>
        <w:t xml:space="preserve">ecomendaciones y observaciones </w:t>
      </w:r>
      <w:r>
        <w:rPr>
          <w:rFonts w:ascii="Arial" w:hAnsi="Arial" w:cs="Arial"/>
          <w:sz w:val="22"/>
          <w:szCs w:val="22"/>
        </w:rPr>
        <w:t>formuladas</w:t>
      </w:r>
      <w:r w:rsidR="009B3633">
        <w:rPr>
          <w:rFonts w:ascii="Arial" w:hAnsi="Arial" w:cs="Arial"/>
          <w:sz w:val="22"/>
          <w:szCs w:val="22"/>
        </w:rPr>
        <w:t xml:space="preserve"> por el Archivo G</w:t>
      </w:r>
      <w:r w:rsidR="00AB3891">
        <w:rPr>
          <w:rFonts w:ascii="Arial" w:hAnsi="Arial" w:cs="Arial"/>
          <w:sz w:val="22"/>
          <w:szCs w:val="22"/>
        </w:rPr>
        <w:t>eneral de la Nación en su condición de ente rector de</w:t>
      </w:r>
      <w:r w:rsidR="00F2434B">
        <w:rPr>
          <w:rFonts w:ascii="Arial" w:hAnsi="Arial" w:cs="Arial"/>
          <w:sz w:val="22"/>
          <w:szCs w:val="22"/>
        </w:rPr>
        <w:t xml:space="preserve"> </w:t>
      </w:r>
      <w:r w:rsidR="00AB3891">
        <w:rPr>
          <w:rFonts w:ascii="Arial" w:hAnsi="Arial" w:cs="Arial"/>
          <w:sz w:val="22"/>
          <w:szCs w:val="22"/>
        </w:rPr>
        <w:t>la archivística nacional</w:t>
      </w:r>
      <w:r w:rsidR="00684086" w:rsidRPr="00684086">
        <w:rPr>
          <w:rFonts w:ascii="Arial" w:hAnsi="Arial" w:cs="Arial"/>
          <w:sz w:val="22"/>
          <w:szCs w:val="22"/>
        </w:rPr>
        <w:t>.</w:t>
      </w:r>
    </w:p>
    <w:p w14:paraId="3D76BAE9" w14:textId="1702E0F7" w:rsidR="000943C4" w:rsidRDefault="000943C4" w:rsidP="005143A4">
      <w:pPr>
        <w:jc w:val="both"/>
        <w:rPr>
          <w:rFonts w:ascii="Arial" w:hAnsi="Arial" w:cs="Arial"/>
          <w:sz w:val="22"/>
          <w:szCs w:val="22"/>
        </w:rPr>
      </w:pPr>
    </w:p>
    <w:p w14:paraId="647D3480" w14:textId="70984B74" w:rsidR="000943C4" w:rsidRDefault="00E65695" w:rsidP="00514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Recomendaciones y lineamientos formulados por el Comité Interno de Archivo</w:t>
      </w:r>
      <w:r w:rsidR="001955CB">
        <w:rPr>
          <w:rFonts w:ascii="Arial" w:hAnsi="Arial" w:cs="Arial"/>
          <w:sz w:val="22"/>
          <w:szCs w:val="22"/>
        </w:rPr>
        <w:t>- Comité Institucional de Gestión y Desempeño</w:t>
      </w:r>
      <w:r>
        <w:rPr>
          <w:rFonts w:ascii="Arial" w:hAnsi="Arial" w:cs="Arial"/>
          <w:sz w:val="22"/>
          <w:szCs w:val="22"/>
        </w:rPr>
        <w:t xml:space="preserve"> en la</w:t>
      </w:r>
      <w:r w:rsidR="009B3633">
        <w:rPr>
          <w:rFonts w:ascii="Arial" w:hAnsi="Arial" w:cs="Arial"/>
          <w:sz w:val="22"/>
          <w:szCs w:val="22"/>
        </w:rPr>
        <w:t>s sesiones regulares</w:t>
      </w:r>
      <w:r>
        <w:rPr>
          <w:rFonts w:ascii="Arial" w:hAnsi="Arial" w:cs="Arial"/>
          <w:sz w:val="22"/>
          <w:szCs w:val="22"/>
        </w:rPr>
        <w:t xml:space="preserve"> y producto del análisis del avance en la impl</w:t>
      </w:r>
      <w:r w:rsidR="009B3633">
        <w:rPr>
          <w:rFonts w:ascii="Arial" w:hAnsi="Arial" w:cs="Arial"/>
          <w:sz w:val="22"/>
          <w:szCs w:val="22"/>
        </w:rPr>
        <w:t>ementación del PINAR y PGD.</w:t>
      </w:r>
    </w:p>
    <w:p w14:paraId="23D4952C" w14:textId="3A6CE9A2" w:rsidR="00E502FB" w:rsidRDefault="00E502FB" w:rsidP="005143A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586"/>
        <w:gridCol w:w="4214"/>
        <w:gridCol w:w="1380"/>
      </w:tblGrid>
      <w:tr w:rsidR="00E502FB" w:rsidRPr="006E6C85" w14:paraId="6A435D29" w14:textId="77777777" w:rsidTr="00045A3C">
        <w:trPr>
          <w:trHeight w:val="48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5981E9D" w14:textId="77777777" w:rsidR="00E502FB" w:rsidRPr="006E6C85" w:rsidRDefault="00E502FB" w:rsidP="00E502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6E6C85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Responsable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7DB4693" w14:textId="77777777" w:rsidR="00E502FB" w:rsidRPr="006E6C85" w:rsidRDefault="00E502FB" w:rsidP="00E502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6E6C85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Rol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22F5190" w14:textId="77777777" w:rsidR="00E502FB" w:rsidRPr="006E6C85" w:rsidRDefault="00E502FB" w:rsidP="00E502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6E6C85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Herramienta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C58EB30" w14:textId="77777777" w:rsidR="00E502FB" w:rsidRPr="006E6C85" w:rsidRDefault="00E502FB" w:rsidP="00E502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6E6C85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Periodicidad</w:t>
            </w:r>
          </w:p>
        </w:tc>
      </w:tr>
      <w:tr w:rsidR="00E502FB" w:rsidRPr="006E6C85" w14:paraId="052BC01D" w14:textId="77777777" w:rsidTr="00045A3C">
        <w:trPr>
          <w:trHeight w:val="175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EE19" w14:textId="4A76FE79" w:rsidR="00E502FB" w:rsidRPr="006E6C85" w:rsidRDefault="003C1D63" w:rsidP="003C1D6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lang w:eastAsia="es-CO"/>
              </w:rPr>
            </w:pPr>
            <w:r w:rsidRPr="006E6C85">
              <w:rPr>
                <w:rFonts w:ascii="Calibri" w:hAnsi="Calibri" w:cs="Calibri"/>
                <w:color w:val="000000"/>
                <w:lang w:eastAsia="es-CO"/>
              </w:rPr>
              <w:t>Vicerrectoría Administrativa y Financiera a través del área funcional de gestión documental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06C1" w14:textId="77777777" w:rsidR="00E502FB" w:rsidRPr="006E6C85" w:rsidRDefault="00E502FB" w:rsidP="00E502F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lang w:eastAsia="es-CO"/>
              </w:rPr>
            </w:pPr>
            <w:r w:rsidRPr="006E6C85">
              <w:rPr>
                <w:rFonts w:ascii="Calibri" w:hAnsi="Calibri" w:cs="Calibri"/>
                <w:color w:val="000000"/>
                <w:lang w:eastAsia="es-CO"/>
              </w:rPr>
              <w:t>Revisión y ajuste del programa y programas específicos de acuerdo con el avance y las condiciones institucionales.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F381" w14:textId="365B891D" w:rsidR="00E502FB" w:rsidRPr="006E6C85" w:rsidRDefault="00E502FB" w:rsidP="00DC0E7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lang w:eastAsia="es-CO"/>
              </w:rPr>
            </w:pPr>
            <w:r w:rsidRPr="006E6C85">
              <w:rPr>
                <w:rFonts w:ascii="Calibri" w:hAnsi="Calibri" w:cs="Calibri"/>
                <w:color w:val="000000"/>
                <w:lang w:eastAsia="es-CO"/>
              </w:rPr>
              <w:t>Análisis de diagnósticos, análisis de seguimiento a la organización de archivos de gestión, resultados de auditorías internas y externas, rec</w:t>
            </w:r>
            <w:r w:rsidR="00DC0E75" w:rsidRPr="006E6C85">
              <w:rPr>
                <w:rFonts w:ascii="Calibri" w:hAnsi="Calibri" w:cs="Calibri"/>
                <w:color w:val="000000"/>
                <w:lang w:eastAsia="es-CO"/>
              </w:rPr>
              <w:t xml:space="preserve">omendaciones del </w:t>
            </w:r>
            <w:r w:rsidRPr="006E6C85">
              <w:rPr>
                <w:rFonts w:ascii="Calibri" w:hAnsi="Calibri" w:cs="Calibri"/>
                <w:color w:val="000000"/>
                <w:lang w:eastAsia="es-CO"/>
              </w:rPr>
              <w:t>Archivo</w:t>
            </w:r>
            <w:r w:rsidR="00DC0E75" w:rsidRPr="006E6C85">
              <w:rPr>
                <w:rFonts w:ascii="Calibri" w:hAnsi="Calibri" w:cs="Calibri"/>
                <w:color w:val="000000"/>
                <w:lang w:eastAsia="es-CO"/>
              </w:rPr>
              <w:t xml:space="preserve"> General de la Nación</w:t>
            </w:r>
            <w:r w:rsidRPr="006E6C85">
              <w:rPr>
                <w:rFonts w:ascii="Calibri" w:hAnsi="Calibri" w:cs="Calibri"/>
                <w:color w:val="000000"/>
                <w:lang w:eastAsia="es-CO"/>
              </w:rPr>
              <w:t>, lineamientos del Comité Interno de Archivo</w:t>
            </w:r>
            <w:r w:rsidR="00B62952" w:rsidRPr="006E6C85">
              <w:rPr>
                <w:rFonts w:ascii="Calibri" w:hAnsi="Calibri" w:cs="Calibri"/>
                <w:color w:val="000000"/>
                <w:lang w:eastAsia="es-CO"/>
              </w:rPr>
              <w:t>- Comité IGD.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2056" w14:textId="77777777" w:rsidR="00B62952" w:rsidRPr="006E6C85" w:rsidRDefault="00B62952" w:rsidP="00E502F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lang w:eastAsia="es-CO"/>
              </w:rPr>
            </w:pPr>
          </w:p>
          <w:p w14:paraId="66F269BB" w14:textId="77777777" w:rsidR="00B62952" w:rsidRPr="006E6C85" w:rsidRDefault="00B62952" w:rsidP="00E502F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lang w:eastAsia="es-CO"/>
              </w:rPr>
            </w:pPr>
          </w:p>
          <w:p w14:paraId="2D2F9DD9" w14:textId="77777777" w:rsidR="00B62952" w:rsidRPr="006E6C85" w:rsidRDefault="00B62952" w:rsidP="00E502F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lang w:eastAsia="es-CO"/>
              </w:rPr>
            </w:pPr>
          </w:p>
          <w:p w14:paraId="0D8D6A18" w14:textId="5B0D6D86" w:rsidR="00E502FB" w:rsidRPr="006E6C85" w:rsidRDefault="00F47A38" w:rsidP="00E502F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lang w:eastAsia="es-CO"/>
              </w:rPr>
            </w:pPr>
            <w:r w:rsidRPr="006E6C85">
              <w:rPr>
                <w:rFonts w:ascii="Calibri" w:hAnsi="Calibri" w:cs="Calibri"/>
                <w:color w:val="000000"/>
                <w:lang w:eastAsia="es-CO"/>
              </w:rPr>
              <w:t>Semestral</w:t>
            </w:r>
          </w:p>
        </w:tc>
      </w:tr>
    </w:tbl>
    <w:p w14:paraId="43ED3D5C" w14:textId="05A67565" w:rsidR="00E502FB" w:rsidRDefault="00E502FB" w:rsidP="005143A4">
      <w:pPr>
        <w:jc w:val="both"/>
        <w:rPr>
          <w:rFonts w:ascii="Arial" w:hAnsi="Arial" w:cs="Arial"/>
          <w:sz w:val="22"/>
          <w:szCs w:val="22"/>
        </w:rPr>
      </w:pPr>
    </w:p>
    <w:p w14:paraId="6987A008" w14:textId="6267A835" w:rsidR="007E7293" w:rsidRDefault="007E7293" w:rsidP="00831E56"/>
    <w:p w14:paraId="58411485" w14:textId="77777777" w:rsidR="006B78AF" w:rsidRPr="00A854FF" w:rsidRDefault="006B78AF" w:rsidP="006B78AF">
      <w:pPr>
        <w:pStyle w:val="Ttulo1"/>
        <w:numPr>
          <w:ilvl w:val="0"/>
          <w:numId w:val="0"/>
        </w:numPr>
        <w:spacing w:line="240" w:lineRule="auto"/>
        <w:ind w:left="432" w:hanging="432"/>
        <w:jc w:val="left"/>
      </w:pPr>
      <w:bookmarkStart w:id="38" w:name="_Toc18879960"/>
      <w:r>
        <w:t>4. PROGRAMAS ESPECIFICOS</w:t>
      </w:r>
      <w:r w:rsidRPr="00A854FF">
        <w:t>.</w:t>
      </w:r>
      <w:bookmarkEnd w:id="38"/>
    </w:p>
    <w:p w14:paraId="53BD1080" w14:textId="77777777" w:rsidR="00021ABC" w:rsidRDefault="00021ABC" w:rsidP="00597524">
      <w:pPr>
        <w:jc w:val="both"/>
        <w:rPr>
          <w:rFonts w:ascii="Arial" w:hAnsi="Arial" w:cs="Arial"/>
          <w:b/>
          <w:sz w:val="22"/>
          <w:szCs w:val="22"/>
        </w:rPr>
      </w:pPr>
    </w:p>
    <w:p w14:paraId="172EE4B4" w14:textId="28E02CDD" w:rsidR="00612AE8" w:rsidRPr="00C7420B" w:rsidRDefault="00C7420B" w:rsidP="00597524">
      <w:pPr>
        <w:jc w:val="both"/>
        <w:rPr>
          <w:rFonts w:ascii="Arial" w:hAnsi="Arial" w:cs="Arial"/>
          <w:sz w:val="22"/>
          <w:szCs w:val="22"/>
        </w:rPr>
      </w:pPr>
      <w:r w:rsidRPr="00C7420B">
        <w:rPr>
          <w:rFonts w:ascii="Arial" w:hAnsi="Arial" w:cs="Arial"/>
          <w:sz w:val="22"/>
          <w:szCs w:val="22"/>
        </w:rPr>
        <w:t xml:space="preserve">Cada programa </w:t>
      </w:r>
      <w:r w:rsidR="00A21681">
        <w:rPr>
          <w:rFonts w:ascii="Arial" w:hAnsi="Arial" w:cs="Arial"/>
          <w:sz w:val="22"/>
          <w:szCs w:val="22"/>
        </w:rPr>
        <w:t>tendrá</w:t>
      </w:r>
      <w:r w:rsidRPr="00C7420B">
        <w:rPr>
          <w:rFonts w:ascii="Arial" w:hAnsi="Arial" w:cs="Arial"/>
          <w:sz w:val="22"/>
          <w:szCs w:val="22"/>
        </w:rPr>
        <w:t xml:space="preserve"> la siguiente estructura mínima:</w:t>
      </w:r>
      <w:r w:rsidR="005E6B8D">
        <w:rPr>
          <w:rFonts w:ascii="Arial" w:hAnsi="Arial" w:cs="Arial"/>
          <w:sz w:val="22"/>
          <w:szCs w:val="22"/>
        </w:rPr>
        <w:t xml:space="preserve"> Objetivos general</w:t>
      </w:r>
      <w:r w:rsidR="009630CD">
        <w:rPr>
          <w:rFonts w:ascii="Arial" w:hAnsi="Arial" w:cs="Arial"/>
          <w:sz w:val="22"/>
          <w:szCs w:val="22"/>
        </w:rPr>
        <w:t>, ju</w:t>
      </w:r>
      <w:r w:rsidR="005E6B8D">
        <w:rPr>
          <w:rFonts w:ascii="Arial" w:hAnsi="Arial" w:cs="Arial"/>
          <w:sz w:val="22"/>
          <w:szCs w:val="22"/>
        </w:rPr>
        <w:t>stificación, alcance</w:t>
      </w:r>
      <w:r w:rsidR="009630CD">
        <w:rPr>
          <w:rFonts w:ascii="Arial" w:hAnsi="Arial" w:cs="Arial"/>
          <w:sz w:val="22"/>
          <w:szCs w:val="22"/>
        </w:rPr>
        <w:t>, lineamientos, metodología, recursos, cronograma, responsables.</w:t>
      </w:r>
    </w:p>
    <w:p w14:paraId="501986CC" w14:textId="63BF660F" w:rsidR="00C7420B" w:rsidRPr="00597524" w:rsidRDefault="00C7420B" w:rsidP="00597524">
      <w:pPr>
        <w:jc w:val="both"/>
        <w:rPr>
          <w:rFonts w:ascii="Arial" w:hAnsi="Arial" w:cs="Arial"/>
          <w:b/>
          <w:sz w:val="22"/>
          <w:szCs w:val="22"/>
        </w:rPr>
      </w:pPr>
    </w:p>
    <w:p w14:paraId="7D089DEF" w14:textId="2178B6C9" w:rsidR="00021ABC" w:rsidRPr="00AA1D83" w:rsidRDefault="00597524" w:rsidP="00AA1D83">
      <w:pPr>
        <w:pStyle w:val="Ttulo2"/>
        <w:numPr>
          <w:ilvl w:val="0"/>
          <w:numId w:val="0"/>
        </w:numPr>
        <w:ind w:left="576" w:hanging="576"/>
        <w:jc w:val="both"/>
        <w:rPr>
          <w:sz w:val="22"/>
          <w:szCs w:val="22"/>
        </w:rPr>
      </w:pPr>
      <w:bookmarkStart w:id="39" w:name="_Toc18879961"/>
      <w:r w:rsidRPr="00AA1D83">
        <w:rPr>
          <w:sz w:val="22"/>
          <w:szCs w:val="22"/>
        </w:rPr>
        <w:t>4.1</w:t>
      </w:r>
      <w:r w:rsidR="004326B5">
        <w:rPr>
          <w:sz w:val="22"/>
          <w:szCs w:val="22"/>
        </w:rPr>
        <w:t>.</w:t>
      </w:r>
      <w:r w:rsidRPr="00AA1D83">
        <w:rPr>
          <w:sz w:val="22"/>
          <w:szCs w:val="22"/>
        </w:rPr>
        <w:t xml:space="preserve"> PROGRAMA DE </w:t>
      </w:r>
      <w:r w:rsidR="00E251B2">
        <w:rPr>
          <w:sz w:val="22"/>
          <w:szCs w:val="22"/>
        </w:rPr>
        <w:t>GESTIÓN DE DOCUMENTOS ELECTRÓNICOS</w:t>
      </w:r>
      <w:r w:rsidR="00F47A38">
        <w:rPr>
          <w:sz w:val="22"/>
          <w:szCs w:val="22"/>
        </w:rPr>
        <w:t xml:space="preserve"> DE ARCHIVO</w:t>
      </w:r>
      <w:r w:rsidR="00E251B2">
        <w:rPr>
          <w:sz w:val="22"/>
          <w:szCs w:val="22"/>
        </w:rPr>
        <w:t>.</w:t>
      </w:r>
      <w:bookmarkEnd w:id="39"/>
    </w:p>
    <w:p w14:paraId="4E9FE424" w14:textId="77777777" w:rsidR="00FA6C23" w:rsidRDefault="00FA6C23" w:rsidP="00FA6C2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67001EE7" w14:textId="3FE5908B" w:rsidR="00FA6C23" w:rsidRDefault="002B69B8" w:rsidP="00FA6C2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</w:t>
      </w:r>
      <w:r w:rsidR="00A43E26">
        <w:rPr>
          <w:rFonts w:ascii="Arial" w:hAnsi="Arial" w:cs="Arial"/>
          <w:sz w:val="22"/>
          <w:szCs w:val="22"/>
        </w:rPr>
        <w:t>programa específico</w:t>
      </w:r>
      <w:r>
        <w:rPr>
          <w:rFonts w:ascii="Arial" w:hAnsi="Arial" w:cs="Arial"/>
          <w:sz w:val="22"/>
          <w:szCs w:val="22"/>
        </w:rPr>
        <w:t xml:space="preserve"> tiene</w:t>
      </w:r>
      <w:r w:rsidR="001E0EDC">
        <w:rPr>
          <w:rFonts w:ascii="Arial" w:hAnsi="Arial" w:cs="Arial"/>
          <w:sz w:val="22"/>
          <w:szCs w:val="22"/>
        </w:rPr>
        <w:t xml:space="preserve"> el propósito de construir e implementar</w:t>
      </w:r>
      <w:r w:rsidR="00A43E26">
        <w:rPr>
          <w:rFonts w:ascii="Arial" w:hAnsi="Arial" w:cs="Arial"/>
          <w:sz w:val="22"/>
          <w:szCs w:val="22"/>
        </w:rPr>
        <w:t xml:space="preserve"> un modelo de gestión de documentos electrónicos de archivo</w:t>
      </w:r>
      <w:r w:rsidR="00AA1D83">
        <w:rPr>
          <w:rFonts w:ascii="Arial" w:hAnsi="Arial" w:cs="Arial"/>
          <w:sz w:val="22"/>
          <w:szCs w:val="22"/>
        </w:rPr>
        <w:t xml:space="preserve"> que permita administrar esta clase de información durante todas las operaciones de la gestión documental</w:t>
      </w:r>
      <w:r w:rsidR="003728A1">
        <w:rPr>
          <w:rFonts w:ascii="Arial" w:hAnsi="Arial" w:cs="Arial"/>
          <w:sz w:val="22"/>
          <w:szCs w:val="22"/>
        </w:rPr>
        <w:t xml:space="preserve"> institucional</w:t>
      </w:r>
      <w:r w:rsidR="00AA1D83">
        <w:rPr>
          <w:rFonts w:ascii="Arial" w:hAnsi="Arial" w:cs="Arial"/>
          <w:sz w:val="22"/>
          <w:szCs w:val="22"/>
        </w:rPr>
        <w:t>.</w:t>
      </w:r>
    </w:p>
    <w:p w14:paraId="64E6E90E" w14:textId="5DBD4089" w:rsidR="00E81174" w:rsidRDefault="00E81174" w:rsidP="00FA6C2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061BF48" w14:textId="071C197D" w:rsidR="00E81174" w:rsidRDefault="00E81174" w:rsidP="00FA6C23">
      <w:pPr>
        <w:overflowPunct/>
        <w:autoSpaceDE/>
        <w:autoSpaceDN/>
        <w:adjustRightInd/>
        <w:jc w:val="both"/>
        <w:textAlignment w:val="auto"/>
        <w:rPr>
          <w:noProof/>
          <w:lang w:eastAsia="es-CO"/>
        </w:rPr>
      </w:pPr>
    </w:p>
    <w:p w14:paraId="5C0A7B45" w14:textId="64208F39" w:rsidR="00C3097E" w:rsidRDefault="00C3097E" w:rsidP="00FA6C23">
      <w:pPr>
        <w:overflowPunct/>
        <w:autoSpaceDE/>
        <w:autoSpaceDN/>
        <w:adjustRightInd/>
        <w:jc w:val="both"/>
        <w:textAlignment w:val="auto"/>
        <w:rPr>
          <w:noProof/>
          <w:lang w:eastAsia="es-CO"/>
        </w:rPr>
      </w:pPr>
    </w:p>
    <w:p w14:paraId="50236E67" w14:textId="77777777" w:rsidR="006E6C85" w:rsidRDefault="006E6C85" w:rsidP="00FA6C23">
      <w:pPr>
        <w:overflowPunct/>
        <w:autoSpaceDE/>
        <w:autoSpaceDN/>
        <w:adjustRightInd/>
        <w:jc w:val="both"/>
        <w:textAlignment w:val="auto"/>
        <w:rPr>
          <w:noProof/>
          <w:lang w:eastAsia="es-CO"/>
        </w:rPr>
      </w:pPr>
    </w:p>
    <w:p w14:paraId="541642DC" w14:textId="292B4410" w:rsidR="00C3097E" w:rsidRDefault="00C3097E" w:rsidP="00FA6C23">
      <w:pPr>
        <w:overflowPunct/>
        <w:autoSpaceDE/>
        <w:autoSpaceDN/>
        <w:adjustRightInd/>
        <w:jc w:val="both"/>
        <w:textAlignment w:val="auto"/>
        <w:rPr>
          <w:noProof/>
          <w:lang w:eastAsia="es-CO"/>
        </w:rPr>
      </w:pPr>
    </w:p>
    <w:p w14:paraId="27B786C7" w14:textId="6EB912C6" w:rsidR="00C3097E" w:rsidRDefault="00C3097E" w:rsidP="00FA6C23">
      <w:pPr>
        <w:overflowPunct/>
        <w:autoSpaceDE/>
        <w:autoSpaceDN/>
        <w:adjustRightInd/>
        <w:jc w:val="both"/>
        <w:textAlignment w:val="auto"/>
        <w:rPr>
          <w:noProof/>
          <w:lang w:eastAsia="es-CO"/>
        </w:rPr>
      </w:pPr>
    </w:p>
    <w:p w14:paraId="7F9F50C6" w14:textId="2FEC2B68" w:rsidR="00C3097E" w:rsidRDefault="006E6C85" w:rsidP="00FA6C23">
      <w:pPr>
        <w:overflowPunct/>
        <w:autoSpaceDE/>
        <w:autoSpaceDN/>
        <w:adjustRightInd/>
        <w:jc w:val="both"/>
        <w:textAlignment w:val="auto"/>
        <w:rPr>
          <w:noProof/>
          <w:lang w:eastAsia="es-CO"/>
        </w:rPr>
      </w:pPr>
      <w:r w:rsidRPr="006E6C85">
        <w:drawing>
          <wp:inline distT="0" distB="0" distL="0" distR="0" wp14:anchorId="402D7F65" wp14:editId="38AF08C3">
            <wp:extent cx="5760720" cy="393362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A87A2" w14:textId="0AB0BA44" w:rsidR="00C3097E" w:rsidRDefault="00C3097E" w:rsidP="00FA6C23">
      <w:pPr>
        <w:overflowPunct/>
        <w:autoSpaceDE/>
        <w:autoSpaceDN/>
        <w:adjustRightInd/>
        <w:jc w:val="both"/>
        <w:textAlignment w:val="auto"/>
      </w:pPr>
    </w:p>
    <w:p w14:paraId="38E67475" w14:textId="618A04A5" w:rsidR="006E6C85" w:rsidRDefault="006E6C85" w:rsidP="00FA6C23">
      <w:pPr>
        <w:overflowPunct/>
        <w:autoSpaceDE/>
        <w:autoSpaceDN/>
        <w:adjustRightInd/>
        <w:jc w:val="both"/>
        <w:textAlignment w:val="auto"/>
        <w:rPr>
          <w:noProof/>
          <w:lang w:eastAsia="es-CO"/>
        </w:rPr>
      </w:pPr>
      <w:r w:rsidRPr="006E6C85">
        <w:drawing>
          <wp:inline distT="0" distB="0" distL="0" distR="0" wp14:anchorId="1EFF0606" wp14:editId="0D261980">
            <wp:extent cx="5760720" cy="23644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0F9DC" w14:textId="0AC7B392" w:rsidR="00E81174" w:rsidRDefault="00E81174" w:rsidP="00FA6C23">
      <w:pPr>
        <w:overflowPunct/>
        <w:autoSpaceDE/>
        <w:autoSpaceDN/>
        <w:adjustRightInd/>
        <w:jc w:val="both"/>
        <w:textAlignment w:val="auto"/>
      </w:pPr>
    </w:p>
    <w:p w14:paraId="0BEFAD51" w14:textId="667BB88F" w:rsidR="00E81174" w:rsidRDefault="00E81174" w:rsidP="00FA6C23">
      <w:pPr>
        <w:overflowPunct/>
        <w:autoSpaceDE/>
        <w:autoSpaceDN/>
        <w:adjustRightInd/>
        <w:jc w:val="both"/>
        <w:textAlignment w:val="auto"/>
      </w:pPr>
    </w:p>
    <w:p w14:paraId="13001E2C" w14:textId="22AF6856" w:rsidR="00E81174" w:rsidRDefault="00E81174" w:rsidP="00FA6C23">
      <w:pPr>
        <w:overflowPunct/>
        <w:autoSpaceDE/>
        <w:autoSpaceDN/>
        <w:adjustRightInd/>
        <w:jc w:val="both"/>
        <w:textAlignment w:val="auto"/>
      </w:pPr>
    </w:p>
    <w:p w14:paraId="0AAE7E5B" w14:textId="578FD6D0" w:rsidR="00AA1D83" w:rsidRDefault="00AA1D83" w:rsidP="00FA6C2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188AB44" w14:textId="1E24DF8D" w:rsidR="00E81174" w:rsidRDefault="00E81174" w:rsidP="00FC7651">
      <w:pPr>
        <w:jc w:val="both"/>
        <w:rPr>
          <w:rFonts w:ascii="Arial" w:hAnsi="Arial" w:cs="Arial"/>
          <w:sz w:val="22"/>
          <w:szCs w:val="22"/>
        </w:rPr>
      </w:pPr>
    </w:p>
    <w:p w14:paraId="0F4A2F4E" w14:textId="2AE1B209" w:rsidR="003E59A9" w:rsidRDefault="003E59A9" w:rsidP="00FC7651">
      <w:pPr>
        <w:jc w:val="both"/>
        <w:rPr>
          <w:rFonts w:ascii="Arial" w:hAnsi="Arial" w:cs="Arial"/>
          <w:sz w:val="22"/>
          <w:szCs w:val="22"/>
        </w:rPr>
      </w:pPr>
    </w:p>
    <w:p w14:paraId="57244E4F" w14:textId="1E25A748" w:rsidR="006E6C85" w:rsidRDefault="006E6C85" w:rsidP="00F12CBF">
      <w:pPr>
        <w:jc w:val="both"/>
        <w:rPr>
          <w:rFonts w:ascii="Arial" w:hAnsi="Arial" w:cs="Arial"/>
          <w:sz w:val="22"/>
          <w:szCs w:val="22"/>
        </w:rPr>
      </w:pPr>
    </w:p>
    <w:p w14:paraId="7A30872C" w14:textId="221B43D8" w:rsidR="0082768E" w:rsidRDefault="0082768E" w:rsidP="0082768E">
      <w:pPr>
        <w:pStyle w:val="Ttulo2"/>
        <w:numPr>
          <w:ilvl w:val="0"/>
          <w:numId w:val="0"/>
        </w:numPr>
        <w:ind w:left="576" w:hanging="576"/>
        <w:jc w:val="both"/>
        <w:rPr>
          <w:sz w:val="22"/>
          <w:szCs w:val="22"/>
        </w:rPr>
      </w:pPr>
      <w:bookmarkStart w:id="40" w:name="_Toc18879962"/>
      <w:r>
        <w:rPr>
          <w:sz w:val="22"/>
          <w:szCs w:val="22"/>
        </w:rPr>
        <w:t>4.2. SISTEMA INTEGRADO DE CONSERVACIÓN.</w:t>
      </w:r>
      <w:bookmarkEnd w:id="40"/>
    </w:p>
    <w:p w14:paraId="0B066C18" w14:textId="58B710E2" w:rsidR="004D50A5" w:rsidRDefault="004D50A5" w:rsidP="004D50A5"/>
    <w:p w14:paraId="020F8F83" w14:textId="30DC7617" w:rsidR="004D50A5" w:rsidRPr="004D50A5" w:rsidRDefault="004D50A5" w:rsidP="004D50A5">
      <w:pPr>
        <w:jc w:val="both"/>
        <w:rPr>
          <w:rFonts w:ascii="Arial" w:hAnsi="Arial" w:cs="Arial"/>
          <w:sz w:val="22"/>
          <w:szCs w:val="22"/>
        </w:rPr>
      </w:pPr>
      <w:r w:rsidRPr="004D50A5">
        <w:rPr>
          <w:rFonts w:ascii="Arial" w:hAnsi="Arial" w:cs="Arial"/>
          <w:sz w:val="22"/>
          <w:szCs w:val="22"/>
        </w:rPr>
        <w:t>Este programa</w:t>
      </w:r>
      <w:r>
        <w:rPr>
          <w:rFonts w:ascii="Arial" w:hAnsi="Arial" w:cs="Arial"/>
          <w:sz w:val="22"/>
          <w:szCs w:val="22"/>
        </w:rPr>
        <w:t xml:space="preserve"> tiene como obje</w:t>
      </w:r>
      <w:r w:rsidR="00136243">
        <w:rPr>
          <w:rFonts w:ascii="Arial" w:hAnsi="Arial" w:cs="Arial"/>
          <w:sz w:val="22"/>
          <w:szCs w:val="22"/>
        </w:rPr>
        <w:t>tivo dotar al INFOTEP</w:t>
      </w:r>
      <w:r>
        <w:rPr>
          <w:rFonts w:ascii="Arial" w:hAnsi="Arial" w:cs="Arial"/>
          <w:sz w:val="22"/>
          <w:szCs w:val="22"/>
        </w:rPr>
        <w:t xml:space="preserve"> de los planes de conservaci</w:t>
      </w:r>
      <w:r w:rsidR="006E765B">
        <w:rPr>
          <w:rFonts w:ascii="Arial" w:hAnsi="Arial" w:cs="Arial"/>
          <w:sz w:val="22"/>
          <w:szCs w:val="22"/>
        </w:rPr>
        <w:t>ón docu</w:t>
      </w:r>
      <w:r>
        <w:rPr>
          <w:rFonts w:ascii="Arial" w:hAnsi="Arial" w:cs="Arial"/>
          <w:sz w:val="22"/>
          <w:szCs w:val="22"/>
        </w:rPr>
        <w:t>m</w:t>
      </w:r>
      <w:r w:rsidR="006E765B">
        <w:rPr>
          <w:rFonts w:ascii="Arial" w:hAnsi="Arial" w:cs="Arial"/>
          <w:sz w:val="22"/>
          <w:szCs w:val="22"/>
        </w:rPr>
        <w:t>ent</w:t>
      </w:r>
      <w:r>
        <w:rPr>
          <w:rFonts w:ascii="Arial" w:hAnsi="Arial" w:cs="Arial"/>
          <w:sz w:val="22"/>
          <w:szCs w:val="22"/>
        </w:rPr>
        <w:t>al y de preservación</w:t>
      </w:r>
      <w:r w:rsidR="006E765B">
        <w:rPr>
          <w:rFonts w:ascii="Arial" w:hAnsi="Arial" w:cs="Arial"/>
          <w:sz w:val="22"/>
          <w:szCs w:val="22"/>
        </w:rPr>
        <w:t xml:space="preserve"> a lar</w:t>
      </w:r>
      <w:r>
        <w:rPr>
          <w:rFonts w:ascii="Arial" w:hAnsi="Arial" w:cs="Arial"/>
          <w:sz w:val="22"/>
          <w:szCs w:val="22"/>
        </w:rPr>
        <w:t xml:space="preserve">go plazo de documentos </w:t>
      </w:r>
      <w:r w:rsidR="006E765B">
        <w:rPr>
          <w:rFonts w:ascii="Arial" w:hAnsi="Arial" w:cs="Arial"/>
          <w:sz w:val="22"/>
          <w:szCs w:val="22"/>
        </w:rPr>
        <w:t>elec</w:t>
      </w:r>
      <w:r>
        <w:rPr>
          <w:rFonts w:ascii="Arial" w:hAnsi="Arial" w:cs="Arial"/>
          <w:sz w:val="22"/>
          <w:szCs w:val="22"/>
        </w:rPr>
        <w:t>tr</w:t>
      </w:r>
      <w:r w:rsidR="006E765B">
        <w:rPr>
          <w:rFonts w:ascii="Arial" w:hAnsi="Arial" w:cs="Arial"/>
          <w:sz w:val="22"/>
          <w:szCs w:val="22"/>
        </w:rPr>
        <w:t>ónicos, indispensabl</w:t>
      </w:r>
      <w:r>
        <w:rPr>
          <w:rFonts w:ascii="Arial" w:hAnsi="Arial" w:cs="Arial"/>
          <w:sz w:val="22"/>
          <w:szCs w:val="22"/>
        </w:rPr>
        <w:t xml:space="preserve">es </w:t>
      </w:r>
      <w:r w:rsidR="006E765B">
        <w:rPr>
          <w:rFonts w:ascii="Arial" w:hAnsi="Arial" w:cs="Arial"/>
          <w:sz w:val="22"/>
          <w:szCs w:val="22"/>
        </w:rPr>
        <w:t>para garantizar el adecuado man</w:t>
      </w:r>
      <w:r>
        <w:rPr>
          <w:rFonts w:ascii="Arial" w:hAnsi="Arial" w:cs="Arial"/>
          <w:sz w:val="22"/>
          <w:szCs w:val="22"/>
        </w:rPr>
        <w:t>t</w:t>
      </w:r>
      <w:r w:rsidR="006E765B">
        <w:rPr>
          <w:rFonts w:ascii="Arial" w:hAnsi="Arial" w:cs="Arial"/>
          <w:sz w:val="22"/>
          <w:szCs w:val="22"/>
        </w:rPr>
        <w:t>enimiento d</w:t>
      </w:r>
      <w:r>
        <w:rPr>
          <w:rFonts w:ascii="Arial" w:hAnsi="Arial" w:cs="Arial"/>
          <w:sz w:val="22"/>
          <w:szCs w:val="22"/>
        </w:rPr>
        <w:t>e</w:t>
      </w:r>
      <w:r w:rsidR="006E76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los documentos a</w:t>
      </w:r>
      <w:r w:rsidR="006E765B">
        <w:rPr>
          <w:rFonts w:ascii="Arial" w:hAnsi="Arial" w:cs="Arial"/>
          <w:sz w:val="22"/>
          <w:szCs w:val="22"/>
        </w:rPr>
        <w:t xml:space="preserve"> lo </w:t>
      </w:r>
      <w:r>
        <w:rPr>
          <w:rFonts w:ascii="Arial" w:hAnsi="Arial" w:cs="Arial"/>
          <w:sz w:val="22"/>
          <w:szCs w:val="22"/>
        </w:rPr>
        <w:t>largo del tiempo independiente de su soporte de producción.</w:t>
      </w:r>
    </w:p>
    <w:p w14:paraId="43A343C7" w14:textId="0A251949" w:rsidR="00E81174" w:rsidRDefault="00E81174" w:rsidP="00F12CBF">
      <w:pPr>
        <w:jc w:val="both"/>
        <w:rPr>
          <w:rFonts w:ascii="Arial" w:hAnsi="Arial" w:cs="Arial"/>
          <w:sz w:val="22"/>
          <w:szCs w:val="22"/>
        </w:rPr>
      </w:pPr>
    </w:p>
    <w:p w14:paraId="35D4321B" w14:textId="25F432F8" w:rsidR="00E81174" w:rsidRDefault="0058163A" w:rsidP="00F12CBF">
      <w:pPr>
        <w:jc w:val="both"/>
        <w:rPr>
          <w:rFonts w:ascii="Arial" w:hAnsi="Arial" w:cs="Arial"/>
          <w:sz w:val="22"/>
          <w:szCs w:val="22"/>
        </w:rPr>
      </w:pPr>
      <w:r w:rsidRPr="0058163A">
        <w:drawing>
          <wp:inline distT="0" distB="0" distL="0" distR="0" wp14:anchorId="2CFF4183" wp14:editId="516B614E">
            <wp:extent cx="5760720" cy="4355839"/>
            <wp:effectExtent l="0" t="0" r="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5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8A107" w14:textId="72BF5D8E" w:rsidR="00E81174" w:rsidRDefault="0058163A" w:rsidP="00F12CBF">
      <w:pPr>
        <w:jc w:val="both"/>
        <w:rPr>
          <w:rFonts w:ascii="Arial" w:hAnsi="Arial" w:cs="Arial"/>
          <w:sz w:val="22"/>
          <w:szCs w:val="22"/>
        </w:rPr>
      </w:pPr>
      <w:r w:rsidRPr="0058163A">
        <w:lastRenderedPageBreak/>
        <w:drawing>
          <wp:inline distT="0" distB="0" distL="0" distR="0" wp14:anchorId="05896605" wp14:editId="72215EA4">
            <wp:extent cx="5760720" cy="198377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C216D" w14:textId="13ACD28A" w:rsidR="00E81174" w:rsidRDefault="00E81174" w:rsidP="00F12CBF">
      <w:pPr>
        <w:jc w:val="both"/>
        <w:rPr>
          <w:rFonts w:ascii="Arial" w:hAnsi="Arial" w:cs="Arial"/>
          <w:sz w:val="22"/>
          <w:szCs w:val="22"/>
        </w:rPr>
      </w:pPr>
    </w:p>
    <w:p w14:paraId="3731CD2A" w14:textId="7816A71B" w:rsidR="00E81174" w:rsidRDefault="00E81174" w:rsidP="00F12CBF">
      <w:pPr>
        <w:jc w:val="both"/>
        <w:rPr>
          <w:rFonts w:ascii="Arial" w:hAnsi="Arial" w:cs="Arial"/>
          <w:sz w:val="22"/>
          <w:szCs w:val="22"/>
        </w:rPr>
      </w:pPr>
    </w:p>
    <w:p w14:paraId="28CB1265" w14:textId="027405E6" w:rsidR="00E81174" w:rsidRDefault="00E81174" w:rsidP="00F12CBF">
      <w:pPr>
        <w:jc w:val="both"/>
        <w:rPr>
          <w:noProof/>
          <w:lang w:eastAsia="es-CO"/>
        </w:rPr>
      </w:pPr>
    </w:p>
    <w:p w14:paraId="381302C6" w14:textId="1CD455B2" w:rsidR="003E1049" w:rsidRDefault="0058163A" w:rsidP="00F12CBF">
      <w:pPr>
        <w:jc w:val="both"/>
        <w:rPr>
          <w:noProof/>
          <w:lang w:eastAsia="es-CO"/>
        </w:rPr>
      </w:pPr>
      <w:r w:rsidRPr="0058163A">
        <w:drawing>
          <wp:inline distT="0" distB="0" distL="0" distR="0" wp14:anchorId="5D56C204" wp14:editId="3879A161">
            <wp:extent cx="5760720" cy="1928517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1FA9" w14:textId="79047971" w:rsidR="003E1049" w:rsidRDefault="003E1049" w:rsidP="00F12CBF">
      <w:pPr>
        <w:jc w:val="both"/>
        <w:rPr>
          <w:noProof/>
          <w:lang w:eastAsia="es-CO"/>
        </w:rPr>
      </w:pPr>
    </w:p>
    <w:p w14:paraId="07664DC7" w14:textId="27ADD939" w:rsidR="00A8678B" w:rsidRDefault="00A8678B" w:rsidP="00A8678B">
      <w:pPr>
        <w:pStyle w:val="Ttulo2"/>
        <w:numPr>
          <w:ilvl w:val="0"/>
          <w:numId w:val="0"/>
        </w:numPr>
        <w:ind w:left="576" w:hanging="576"/>
        <w:jc w:val="both"/>
        <w:rPr>
          <w:sz w:val="22"/>
          <w:szCs w:val="22"/>
        </w:rPr>
      </w:pPr>
      <w:bookmarkStart w:id="41" w:name="_Toc18879963"/>
      <w:r>
        <w:rPr>
          <w:sz w:val="22"/>
          <w:szCs w:val="22"/>
        </w:rPr>
        <w:t>4.3. PROGRAMA DE DOCUMENTOS ESENCIALES</w:t>
      </w:r>
      <w:r>
        <w:rPr>
          <w:sz w:val="22"/>
          <w:szCs w:val="22"/>
        </w:rPr>
        <w:t>.</w:t>
      </w:r>
      <w:bookmarkEnd w:id="41"/>
    </w:p>
    <w:p w14:paraId="45ECF19C" w14:textId="22C06BA6" w:rsidR="003E1049" w:rsidRDefault="003E1049" w:rsidP="00F12CBF">
      <w:pPr>
        <w:jc w:val="both"/>
        <w:rPr>
          <w:noProof/>
          <w:lang w:eastAsia="es-CO"/>
        </w:rPr>
      </w:pPr>
    </w:p>
    <w:p w14:paraId="4AEE8E94" w14:textId="697206E5" w:rsidR="003E1049" w:rsidRDefault="007560AB" w:rsidP="00F12CBF">
      <w:pPr>
        <w:jc w:val="both"/>
        <w:rPr>
          <w:rFonts w:ascii="Arial" w:hAnsi="Arial" w:cs="Arial"/>
          <w:noProof/>
          <w:sz w:val="22"/>
          <w:szCs w:val="22"/>
          <w:lang w:eastAsia="es-CO"/>
        </w:rPr>
      </w:pPr>
      <w:r w:rsidRPr="007560AB">
        <w:rPr>
          <w:rFonts w:ascii="Arial" w:hAnsi="Arial" w:cs="Arial"/>
          <w:noProof/>
          <w:sz w:val="22"/>
          <w:szCs w:val="22"/>
          <w:lang w:eastAsia="es-CO"/>
        </w:rPr>
        <w:t>A trav</w:t>
      </w:r>
      <w:r w:rsidR="00F472D0">
        <w:rPr>
          <w:rFonts w:ascii="Arial" w:hAnsi="Arial" w:cs="Arial"/>
          <w:noProof/>
          <w:sz w:val="22"/>
          <w:szCs w:val="22"/>
          <w:lang w:eastAsia="es-CO"/>
        </w:rPr>
        <w:t>és de este programa se bu</w:t>
      </w:r>
      <w:r w:rsidRPr="007560AB">
        <w:rPr>
          <w:rFonts w:ascii="Arial" w:hAnsi="Arial" w:cs="Arial"/>
          <w:noProof/>
          <w:sz w:val="22"/>
          <w:szCs w:val="22"/>
          <w:lang w:eastAsia="es-CO"/>
        </w:rPr>
        <w:t>sca identifi</w:t>
      </w:r>
      <w:r w:rsidR="00F472D0">
        <w:rPr>
          <w:rFonts w:ascii="Arial" w:hAnsi="Arial" w:cs="Arial"/>
          <w:noProof/>
          <w:sz w:val="22"/>
          <w:szCs w:val="22"/>
          <w:lang w:eastAsia="es-CO"/>
        </w:rPr>
        <w:t xml:space="preserve">car, caracterizar y establecer </w:t>
      </w:r>
      <w:r w:rsidRPr="007560AB">
        <w:rPr>
          <w:rFonts w:ascii="Arial" w:hAnsi="Arial" w:cs="Arial"/>
          <w:noProof/>
          <w:sz w:val="22"/>
          <w:szCs w:val="22"/>
          <w:lang w:eastAsia="es-CO"/>
        </w:rPr>
        <w:t>p</w:t>
      </w:r>
      <w:r w:rsidR="00F472D0">
        <w:rPr>
          <w:rFonts w:ascii="Arial" w:hAnsi="Arial" w:cs="Arial"/>
          <w:noProof/>
          <w:sz w:val="22"/>
          <w:szCs w:val="22"/>
          <w:lang w:eastAsia="es-CO"/>
        </w:rPr>
        <w:t>rotocolos d</w:t>
      </w:r>
      <w:r w:rsidRPr="007560AB">
        <w:rPr>
          <w:rFonts w:ascii="Arial" w:hAnsi="Arial" w:cs="Arial"/>
          <w:noProof/>
          <w:sz w:val="22"/>
          <w:szCs w:val="22"/>
          <w:lang w:eastAsia="es-CO"/>
        </w:rPr>
        <w:t>e</w:t>
      </w:r>
      <w:r w:rsidR="00F472D0">
        <w:rPr>
          <w:rFonts w:ascii="Arial" w:hAnsi="Arial" w:cs="Arial"/>
          <w:noProof/>
          <w:sz w:val="22"/>
          <w:szCs w:val="22"/>
          <w:lang w:eastAsia="es-CO"/>
        </w:rPr>
        <w:t xml:space="preserve"> manejo para los docu</w:t>
      </w:r>
      <w:r w:rsidRPr="007560AB">
        <w:rPr>
          <w:rFonts w:ascii="Arial" w:hAnsi="Arial" w:cs="Arial"/>
          <w:noProof/>
          <w:sz w:val="22"/>
          <w:szCs w:val="22"/>
          <w:lang w:eastAsia="es-CO"/>
        </w:rPr>
        <w:t>m</w:t>
      </w:r>
      <w:r w:rsidR="00F472D0">
        <w:rPr>
          <w:rFonts w:ascii="Arial" w:hAnsi="Arial" w:cs="Arial"/>
          <w:noProof/>
          <w:sz w:val="22"/>
          <w:szCs w:val="22"/>
          <w:lang w:eastAsia="es-CO"/>
        </w:rPr>
        <w:t>entos que por sus</w:t>
      </w:r>
      <w:r w:rsidRPr="007560AB">
        <w:rPr>
          <w:rFonts w:ascii="Arial" w:hAnsi="Arial" w:cs="Arial"/>
          <w:noProof/>
          <w:sz w:val="22"/>
          <w:szCs w:val="22"/>
          <w:lang w:eastAsia="es-CO"/>
        </w:rPr>
        <w:t xml:space="preserve"> carecterísticas informativas y valores institucionales </w:t>
      </w:r>
      <w:r w:rsidR="00F472D0">
        <w:rPr>
          <w:rFonts w:ascii="Arial" w:hAnsi="Arial" w:cs="Arial"/>
          <w:noProof/>
          <w:sz w:val="22"/>
          <w:szCs w:val="22"/>
          <w:lang w:eastAsia="es-CO"/>
        </w:rPr>
        <w:t>son considerados como esenciale</w:t>
      </w:r>
      <w:r w:rsidRPr="007560AB">
        <w:rPr>
          <w:rFonts w:ascii="Arial" w:hAnsi="Arial" w:cs="Arial"/>
          <w:noProof/>
          <w:sz w:val="22"/>
          <w:szCs w:val="22"/>
          <w:lang w:eastAsia="es-CO"/>
        </w:rPr>
        <w:t>s</w:t>
      </w:r>
      <w:r w:rsidR="00F472D0">
        <w:rPr>
          <w:rFonts w:ascii="Arial" w:hAnsi="Arial" w:cs="Arial"/>
          <w:noProof/>
          <w:sz w:val="22"/>
          <w:szCs w:val="22"/>
          <w:lang w:eastAsia="es-CO"/>
        </w:rPr>
        <w:t xml:space="preserve"> </w:t>
      </w:r>
      <w:r w:rsidRPr="007560AB">
        <w:rPr>
          <w:rFonts w:ascii="Arial" w:hAnsi="Arial" w:cs="Arial"/>
          <w:noProof/>
          <w:sz w:val="22"/>
          <w:szCs w:val="22"/>
          <w:lang w:eastAsia="es-CO"/>
        </w:rPr>
        <w:t xml:space="preserve">para la gestión del INFOTEP y por ende </w:t>
      </w:r>
      <w:r w:rsidR="00F472D0">
        <w:rPr>
          <w:rFonts w:ascii="Arial" w:hAnsi="Arial" w:cs="Arial"/>
          <w:noProof/>
          <w:sz w:val="22"/>
          <w:szCs w:val="22"/>
          <w:lang w:eastAsia="es-CO"/>
        </w:rPr>
        <w:t>deben ser resguardados en caso</w:t>
      </w:r>
      <w:r w:rsidRPr="007560AB">
        <w:rPr>
          <w:rFonts w:ascii="Arial" w:hAnsi="Arial" w:cs="Arial"/>
          <w:noProof/>
          <w:sz w:val="22"/>
          <w:szCs w:val="22"/>
          <w:lang w:eastAsia="es-CO"/>
        </w:rPr>
        <w:t>s</w:t>
      </w:r>
      <w:r w:rsidR="00F472D0">
        <w:rPr>
          <w:rFonts w:ascii="Arial" w:hAnsi="Arial" w:cs="Arial"/>
          <w:noProof/>
          <w:sz w:val="22"/>
          <w:szCs w:val="22"/>
          <w:lang w:eastAsia="es-CO"/>
        </w:rPr>
        <w:t xml:space="preserve"> </w:t>
      </w:r>
      <w:r w:rsidRPr="007560AB">
        <w:rPr>
          <w:rFonts w:ascii="Arial" w:hAnsi="Arial" w:cs="Arial"/>
          <w:noProof/>
          <w:sz w:val="22"/>
          <w:szCs w:val="22"/>
          <w:lang w:eastAsia="es-CO"/>
        </w:rPr>
        <w:t xml:space="preserve">de emergencia </w:t>
      </w:r>
      <w:r w:rsidR="00F472D0">
        <w:rPr>
          <w:rFonts w:ascii="Arial" w:hAnsi="Arial" w:cs="Arial"/>
          <w:noProof/>
          <w:sz w:val="22"/>
          <w:szCs w:val="22"/>
          <w:lang w:eastAsia="es-CO"/>
        </w:rPr>
        <w:t>pues garantizan el apoyo a la continuidad d</w:t>
      </w:r>
      <w:r w:rsidRPr="007560AB">
        <w:rPr>
          <w:rFonts w:ascii="Arial" w:hAnsi="Arial" w:cs="Arial"/>
          <w:noProof/>
          <w:sz w:val="22"/>
          <w:szCs w:val="22"/>
          <w:lang w:eastAsia="es-CO"/>
        </w:rPr>
        <w:t>e</w:t>
      </w:r>
      <w:r w:rsidR="00F472D0">
        <w:rPr>
          <w:rFonts w:ascii="Arial" w:hAnsi="Arial" w:cs="Arial"/>
          <w:noProof/>
          <w:sz w:val="22"/>
          <w:szCs w:val="22"/>
          <w:lang w:eastAsia="es-CO"/>
        </w:rPr>
        <w:t xml:space="preserve"> </w:t>
      </w:r>
      <w:r w:rsidRPr="007560AB">
        <w:rPr>
          <w:rFonts w:ascii="Arial" w:hAnsi="Arial" w:cs="Arial"/>
          <w:noProof/>
          <w:sz w:val="22"/>
          <w:szCs w:val="22"/>
          <w:lang w:eastAsia="es-CO"/>
        </w:rPr>
        <w:t>la actividad instituciona</w:t>
      </w:r>
      <w:r w:rsidR="00F472D0">
        <w:rPr>
          <w:rFonts w:ascii="Arial" w:hAnsi="Arial" w:cs="Arial"/>
          <w:noProof/>
          <w:sz w:val="22"/>
          <w:szCs w:val="22"/>
          <w:lang w:eastAsia="es-CO"/>
        </w:rPr>
        <w:t>l</w:t>
      </w:r>
      <w:r w:rsidRPr="007560AB">
        <w:rPr>
          <w:rFonts w:ascii="Arial" w:hAnsi="Arial" w:cs="Arial"/>
          <w:noProof/>
          <w:sz w:val="22"/>
          <w:szCs w:val="22"/>
          <w:lang w:eastAsia="es-CO"/>
        </w:rPr>
        <w:t xml:space="preserve"> en tales eventos.</w:t>
      </w:r>
    </w:p>
    <w:p w14:paraId="567F786D" w14:textId="77777777" w:rsidR="00CB37DF" w:rsidRPr="007560AB" w:rsidRDefault="00CB37DF" w:rsidP="00F12CBF">
      <w:pPr>
        <w:jc w:val="both"/>
        <w:rPr>
          <w:rFonts w:ascii="Arial" w:hAnsi="Arial" w:cs="Arial"/>
          <w:noProof/>
          <w:sz w:val="22"/>
          <w:szCs w:val="22"/>
          <w:lang w:eastAsia="es-CO"/>
        </w:rPr>
      </w:pPr>
    </w:p>
    <w:p w14:paraId="1A1D08DB" w14:textId="5D70FE45" w:rsidR="003E1049" w:rsidRDefault="00CB37DF" w:rsidP="00F12CBF">
      <w:pPr>
        <w:jc w:val="both"/>
        <w:rPr>
          <w:noProof/>
          <w:lang w:eastAsia="es-CO"/>
        </w:rPr>
      </w:pPr>
      <w:r w:rsidRPr="00CB37DF">
        <w:lastRenderedPageBreak/>
        <w:drawing>
          <wp:inline distT="0" distB="0" distL="0" distR="0" wp14:anchorId="2A61ACDE" wp14:editId="4E9C07B3">
            <wp:extent cx="5760720" cy="3847645"/>
            <wp:effectExtent l="0" t="0" r="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30D3D" w14:textId="1CBC98A3" w:rsidR="003E1049" w:rsidRDefault="003E1049" w:rsidP="00F12CBF">
      <w:pPr>
        <w:jc w:val="both"/>
        <w:rPr>
          <w:noProof/>
          <w:lang w:eastAsia="es-CO"/>
        </w:rPr>
      </w:pPr>
    </w:p>
    <w:p w14:paraId="0A385E64" w14:textId="49DE7274" w:rsidR="003E1049" w:rsidRDefault="003E1049" w:rsidP="00F12CBF">
      <w:pPr>
        <w:jc w:val="both"/>
        <w:rPr>
          <w:noProof/>
          <w:lang w:eastAsia="es-CO"/>
        </w:rPr>
      </w:pPr>
    </w:p>
    <w:p w14:paraId="75D9AF0B" w14:textId="5F5136AE" w:rsidR="003E1049" w:rsidRDefault="003E1049" w:rsidP="00F12CBF">
      <w:pPr>
        <w:jc w:val="both"/>
        <w:rPr>
          <w:noProof/>
          <w:lang w:eastAsia="es-CO"/>
        </w:rPr>
      </w:pPr>
    </w:p>
    <w:p w14:paraId="49ABACEB" w14:textId="3AAADB7A" w:rsidR="003E1049" w:rsidRDefault="003E1049" w:rsidP="00F12CBF">
      <w:pPr>
        <w:jc w:val="both"/>
        <w:rPr>
          <w:noProof/>
          <w:lang w:eastAsia="es-CO"/>
        </w:rPr>
      </w:pPr>
    </w:p>
    <w:p w14:paraId="47B2BAAD" w14:textId="71943E65" w:rsidR="003E1049" w:rsidRDefault="007A711C" w:rsidP="00F12CBF">
      <w:pPr>
        <w:jc w:val="both"/>
        <w:rPr>
          <w:noProof/>
          <w:lang w:eastAsia="es-CO"/>
        </w:rPr>
      </w:pPr>
      <w:r w:rsidRPr="007A711C">
        <w:drawing>
          <wp:inline distT="0" distB="0" distL="0" distR="0" wp14:anchorId="14899F64" wp14:editId="1076B9CB">
            <wp:extent cx="5760720" cy="2794379"/>
            <wp:effectExtent l="0" t="0" r="0" b="635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C4E35" w14:textId="293028ED" w:rsidR="003E1049" w:rsidRDefault="003E1049" w:rsidP="00F12CBF">
      <w:pPr>
        <w:jc w:val="both"/>
        <w:rPr>
          <w:noProof/>
          <w:lang w:eastAsia="es-CO"/>
        </w:rPr>
      </w:pPr>
    </w:p>
    <w:p w14:paraId="1A36A51C" w14:textId="16035965" w:rsidR="00256D71" w:rsidRDefault="00256D71" w:rsidP="00256D71">
      <w:pPr>
        <w:pStyle w:val="Ttulo2"/>
        <w:numPr>
          <w:ilvl w:val="0"/>
          <w:numId w:val="0"/>
        </w:numPr>
        <w:ind w:left="576" w:hanging="576"/>
        <w:jc w:val="both"/>
        <w:rPr>
          <w:sz w:val="22"/>
          <w:szCs w:val="22"/>
        </w:rPr>
      </w:pPr>
      <w:bookmarkStart w:id="42" w:name="_Toc18879964"/>
      <w:r>
        <w:rPr>
          <w:sz w:val="22"/>
          <w:szCs w:val="22"/>
        </w:rPr>
        <w:t>4.4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PROGRAMA DE DOCUMENTOS ESPE</w:t>
      </w:r>
      <w:r>
        <w:rPr>
          <w:sz w:val="22"/>
          <w:szCs w:val="22"/>
        </w:rPr>
        <w:t>CIALES.</w:t>
      </w:r>
      <w:bookmarkEnd w:id="42"/>
    </w:p>
    <w:p w14:paraId="58047A70" w14:textId="2723F238" w:rsidR="003E1049" w:rsidRDefault="003E1049" w:rsidP="00F12CBF">
      <w:pPr>
        <w:jc w:val="both"/>
        <w:rPr>
          <w:noProof/>
          <w:lang w:eastAsia="es-CO"/>
        </w:rPr>
      </w:pPr>
    </w:p>
    <w:p w14:paraId="1E5D881C" w14:textId="346C3890" w:rsidR="007560AB" w:rsidRDefault="00651892" w:rsidP="00F12CBF">
      <w:pPr>
        <w:jc w:val="both"/>
        <w:rPr>
          <w:rFonts w:ascii="Arial" w:hAnsi="Arial" w:cs="Arial"/>
          <w:noProof/>
          <w:sz w:val="22"/>
          <w:szCs w:val="22"/>
          <w:lang w:eastAsia="es-CO"/>
        </w:rPr>
      </w:pPr>
      <w:r>
        <w:rPr>
          <w:rFonts w:ascii="Arial" w:hAnsi="Arial" w:cs="Arial"/>
          <w:noProof/>
          <w:sz w:val="22"/>
          <w:szCs w:val="22"/>
          <w:lang w:eastAsia="es-CO"/>
        </w:rPr>
        <w:lastRenderedPageBreak/>
        <w:t>El Programa de documentos especiales busca dar tratamiento archivístico a</w:t>
      </w:r>
      <w:r w:rsidRPr="00651892">
        <w:rPr>
          <w:rFonts w:ascii="Arial" w:hAnsi="Arial" w:cs="Arial"/>
          <w:noProof/>
          <w:sz w:val="22"/>
          <w:szCs w:val="22"/>
          <w:lang w:eastAsia="es-CO"/>
        </w:rPr>
        <w:t xml:space="preserve"> los documentos fotográficos, planos, sonoros, audiovisuales, entre otros que poseen características y necesidades diferentes a las de los documentos comunes que</w:t>
      </w:r>
      <w:r>
        <w:rPr>
          <w:rFonts w:ascii="Arial" w:hAnsi="Arial" w:cs="Arial"/>
          <w:noProof/>
          <w:sz w:val="22"/>
          <w:szCs w:val="22"/>
          <w:lang w:eastAsia="es-CO"/>
        </w:rPr>
        <w:t xml:space="preserve"> produce el </w:t>
      </w:r>
      <w:r w:rsidRPr="00651892">
        <w:rPr>
          <w:rFonts w:ascii="Arial" w:hAnsi="Arial" w:cs="Arial"/>
          <w:noProof/>
          <w:sz w:val="22"/>
          <w:szCs w:val="22"/>
          <w:lang w:eastAsia="es-CO"/>
        </w:rPr>
        <w:t>INFOTEP.</w:t>
      </w:r>
    </w:p>
    <w:p w14:paraId="36C2B97D" w14:textId="77777777" w:rsidR="00707C13" w:rsidRPr="00651892" w:rsidRDefault="00707C13" w:rsidP="00F12CBF">
      <w:pPr>
        <w:jc w:val="both"/>
        <w:rPr>
          <w:rFonts w:ascii="Arial" w:hAnsi="Arial" w:cs="Arial"/>
          <w:noProof/>
          <w:sz w:val="22"/>
          <w:szCs w:val="22"/>
          <w:lang w:eastAsia="es-CO"/>
        </w:rPr>
      </w:pPr>
    </w:p>
    <w:p w14:paraId="0BFCBA4C" w14:textId="60D3193D" w:rsidR="007560AB" w:rsidRDefault="007560AB" w:rsidP="00F12CBF">
      <w:pPr>
        <w:jc w:val="both"/>
        <w:rPr>
          <w:noProof/>
          <w:lang w:eastAsia="es-CO"/>
        </w:rPr>
      </w:pPr>
    </w:p>
    <w:p w14:paraId="1D7C3492" w14:textId="744D599E" w:rsidR="007560AB" w:rsidRDefault="00707C13" w:rsidP="00F12CBF">
      <w:pPr>
        <w:jc w:val="both"/>
        <w:rPr>
          <w:noProof/>
          <w:lang w:eastAsia="es-CO"/>
        </w:rPr>
      </w:pPr>
      <w:r w:rsidRPr="00707C13">
        <w:drawing>
          <wp:inline distT="0" distB="0" distL="0" distR="0" wp14:anchorId="4A9C0F04" wp14:editId="4EF19106">
            <wp:extent cx="5760720" cy="1422400"/>
            <wp:effectExtent l="0" t="0" r="0" b="635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DCD9" w14:textId="63FA0B3E" w:rsidR="007560AB" w:rsidRDefault="007560AB" w:rsidP="00F12CBF">
      <w:pPr>
        <w:jc w:val="both"/>
        <w:rPr>
          <w:noProof/>
          <w:lang w:eastAsia="es-CO"/>
        </w:rPr>
      </w:pPr>
    </w:p>
    <w:p w14:paraId="0A8E29BC" w14:textId="0AD936E6" w:rsidR="007560AB" w:rsidRDefault="00707C13" w:rsidP="00F12CBF">
      <w:pPr>
        <w:jc w:val="both"/>
        <w:rPr>
          <w:noProof/>
          <w:lang w:eastAsia="es-CO"/>
        </w:rPr>
      </w:pPr>
      <w:r w:rsidRPr="00707C13">
        <w:drawing>
          <wp:inline distT="0" distB="0" distL="0" distR="0" wp14:anchorId="6FAD8FB0" wp14:editId="57C2148E">
            <wp:extent cx="5760720" cy="1024128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5018" w14:textId="2E1F25FF" w:rsidR="007560AB" w:rsidRDefault="007560AB" w:rsidP="00F12CBF">
      <w:pPr>
        <w:jc w:val="both"/>
        <w:rPr>
          <w:noProof/>
          <w:lang w:eastAsia="es-CO"/>
        </w:rPr>
      </w:pPr>
    </w:p>
    <w:p w14:paraId="7C017974" w14:textId="3444A797" w:rsidR="007560AB" w:rsidRDefault="007560AB" w:rsidP="00F12CBF">
      <w:pPr>
        <w:jc w:val="both"/>
        <w:rPr>
          <w:noProof/>
          <w:lang w:eastAsia="es-CO"/>
        </w:rPr>
      </w:pPr>
    </w:p>
    <w:p w14:paraId="48DE2039" w14:textId="0798626F" w:rsidR="00651892" w:rsidRDefault="00651892" w:rsidP="00F12CBF">
      <w:pPr>
        <w:jc w:val="both"/>
        <w:rPr>
          <w:noProof/>
          <w:lang w:eastAsia="es-CO"/>
        </w:rPr>
      </w:pPr>
    </w:p>
    <w:p w14:paraId="7C04F3B1" w14:textId="337016CC" w:rsidR="00651892" w:rsidRDefault="00651892" w:rsidP="00F12CBF">
      <w:pPr>
        <w:jc w:val="both"/>
        <w:rPr>
          <w:noProof/>
          <w:lang w:eastAsia="es-CO"/>
        </w:rPr>
      </w:pPr>
    </w:p>
    <w:p w14:paraId="6E27556A" w14:textId="0098C0E5" w:rsidR="00651892" w:rsidRDefault="00651892" w:rsidP="00F12CBF">
      <w:pPr>
        <w:jc w:val="both"/>
        <w:rPr>
          <w:noProof/>
          <w:lang w:eastAsia="es-CO"/>
        </w:rPr>
      </w:pPr>
    </w:p>
    <w:p w14:paraId="7F2CB7C7" w14:textId="5751F0A1" w:rsidR="00651892" w:rsidRDefault="00651892" w:rsidP="00F12CBF">
      <w:pPr>
        <w:jc w:val="both"/>
        <w:rPr>
          <w:noProof/>
          <w:lang w:eastAsia="es-CO"/>
        </w:rPr>
      </w:pPr>
    </w:p>
    <w:p w14:paraId="7D8936E9" w14:textId="7F24F11D" w:rsidR="00651892" w:rsidRDefault="00707C13" w:rsidP="00F12CBF">
      <w:pPr>
        <w:jc w:val="both"/>
        <w:rPr>
          <w:noProof/>
          <w:lang w:eastAsia="es-CO"/>
        </w:rPr>
      </w:pPr>
      <w:r w:rsidRPr="00707C13">
        <w:lastRenderedPageBreak/>
        <w:drawing>
          <wp:inline distT="0" distB="0" distL="0" distR="0" wp14:anchorId="7CC04022" wp14:editId="4FF52813">
            <wp:extent cx="5760720" cy="4245864"/>
            <wp:effectExtent l="0" t="0" r="0" b="254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538C4" w14:textId="77777777" w:rsidR="00651892" w:rsidRDefault="00651892" w:rsidP="00F12CBF">
      <w:pPr>
        <w:jc w:val="both"/>
        <w:rPr>
          <w:noProof/>
          <w:lang w:eastAsia="es-CO"/>
        </w:rPr>
      </w:pPr>
    </w:p>
    <w:p w14:paraId="6BC7E62C" w14:textId="46072F4E" w:rsidR="00293498" w:rsidRDefault="00293498" w:rsidP="00293498">
      <w:pPr>
        <w:pStyle w:val="Ttulo2"/>
        <w:numPr>
          <w:ilvl w:val="0"/>
          <w:numId w:val="0"/>
        </w:numPr>
        <w:ind w:left="576" w:hanging="576"/>
        <w:jc w:val="both"/>
        <w:rPr>
          <w:sz w:val="22"/>
          <w:szCs w:val="22"/>
        </w:rPr>
      </w:pPr>
      <w:bookmarkStart w:id="43" w:name="_Toc18879965"/>
      <w:r>
        <w:rPr>
          <w:sz w:val="22"/>
          <w:szCs w:val="22"/>
        </w:rPr>
        <w:t>4.5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PROGRAMA ESPECIFICO DE CAPACITACIÓN.</w:t>
      </w:r>
      <w:bookmarkEnd w:id="43"/>
    </w:p>
    <w:p w14:paraId="37799B89" w14:textId="7F7E3986" w:rsidR="007560AB" w:rsidRDefault="007560AB" w:rsidP="00F12CBF">
      <w:pPr>
        <w:jc w:val="both"/>
        <w:rPr>
          <w:noProof/>
          <w:lang w:eastAsia="es-CO"/>
        </w:rPr>
      </w:pPr>
    </w:p>
    <w:p w14:paraId="2871B32E" w14:textId="6657950E" w:rsidR="00DF6F60" w:rsidRPr="003B1833" w:rsidRDefault="003B1833" w:rsidP="00F12CBF">
      <w:pPr>
        <w:jc w:val="both"/>
        <w:rPr>
          <w:rFonts w:ascii="Arial" w:hAnsi="Arial" w:cs="Arial"/>
          <w:noProof/>
          <w:sz w:val="22"/>
          <w:szCs w:val="22"/>
          <w:lang w:eastAsia="es-CO"/>
        </w:rPr>
      </w:pPr>
      <w:r w:rsidRPr="003B1833">
        <w:rPr>
          <w:rFonts w:ascii="Arial" w:hAnsi="Arial" w:cs="Arial"/>
          <w:noProof/>
          <w:sz w:val="22"/>
          <w:szCs w:val="22"/>
          <w:lang w:eastAsia="es-CO"/>
        </w:rPr>
        <w:t>Este Programa tiene por finalidad, integrar al Plan Institucional de Capacitación del INFOTEP, un bloque conceptual sobre gesti</w:t>
      </w:r>
      <w:r>
        <w:rPr>
          <w:rFonts w:ascii="Arial" w:hAnsi="Arial" w:cs="Arial"/>
          <w:noProof/>
          <w:sz w:val="22"/>
          <w:szCs w:val="22"/>
          <w:lang w:eastAsia="es-CO"/>
        </w:rPr>
        <w:t>ón docu</w:t>
      </w:r>
      <w:r w:rsidRPr="003B1833">
        <w:rPr>
          <w:rFonts w:ascii="Arial" w:hAnsi="Arial" w:cs="Arial"/>
          <w:noProof/>
          <w:sz w:val="22"/>
          <w:szCs w:val="22"/>
          <w:lang w:eastAsia="es-CO"/>
        </w:rPr>
        <w:t>m</w:t>
      </w:r>
      <w:r>
        <w:rPr>
          <w:rFonts w:ascii="Arial" w:hAnsi="Arial" w:cs="Arial"/>
          <w:noProof/>
          <w:sz w:val="22"/>
          <w:szCs w:val="22"/>
          <w:lang w:eastAsia="es-CO"/>
        </w:rPr>
        <w:t>e</w:t>
      </w:r>
      <w:r w:rsidRPr="003B1833">
        <w:rPr>
          <w:rFonts w:ascii="Arial" w:hAnsi="Arial" w:cs="Arial"/>
          <w:noProof/>
          <w:sz w:val="22"/>
          <w:szCs w:val="22"/>
          <w:lang w:eastAsia="es-CO"/>
        </w:rPr>
        <w:t>ntal como herrameinta fundamental para crear, fortalecer, actualizar las</w:t>
      </w:r>
      <w:r>
        <w:rPr>
          <w:rFonts w:ascii="Arial" w:hAnsi="Arial" w:cs="Arial"/>
          <w:noProof/>
          <w:sz w:val="22"/>
          <w:szCs w:val="22"/>
          <w:lang w:eastAsia="es-CO"/>
        </w:rPr>
        <w:t xml:space="preserve"> competencias en esta materia d</w:t>
      </w:r>
      <w:r w:rsidRPr="003B1833">
        <w:rPr>
          <w:rFonts w:ascii="Arial" w:hAnsi="Arial" w:cs="Arial"/>
          <w:noProof/>
          <w:sz w:val="22"/>
          <w:szCs w:val="22"/>
          <w:lang w:eastAsia="es-CO"/>
        </w:rPr>
        <w:t>e</w:t>
      </w:r>
      <w:r>
        <w:rPr>
          <w:rFonts w:ascii="Arial" w:hAnsi="Arial" w:cs="Arial"/>
          <w:noProof/>
          <w:sz w:val="22"/>
          <w:szCs w:val="22"/>
          <w:lang w:eastAsia="es-CO"/>
        </w:rPr>
        <w:t xml:space="preserve"> los fu</w:t>
      </w:r>
      <w:r w:rsidRPr="003B1833">
        <w:rPr>
          <w:rFonts w:ascii="Arial" w:hAnsi="Arial" w:cs="Arial"/>
          <w:noProof/>
          <w:sz w:val="22"/>
          <w:szCs w:val="22"/>
          <w:lang w:eastAsia="es-CO"/>
        </w:rPr>
        <w:t>n</w:t>
      </w:r>
      <w:r>
        <w:rPr>
          <w:rFonts w:ascii="Arial" w:hAnsi="Arial" w:cs="Arial"/>
          <w:noProof/>
          <w:sz w:val="22"/>
          <w:szCs w:val="22"/>
          <w:lang w:eastAsia="es-CO"/>
        </w:rPr>
        <w:t>c</w:t>
      </w:r>
      <w:r w:rsidRPr="003B1833">
        <w:rPr>
          <w:rFonts w:ascii="Arial" w:hAnsi="Arial" w:cs="Arial"/>
          <w:noProof/>
          <w:sz w:val="22"/>
          <w:szCs w:val="22"/>
          <w:lang w:eastAsia="es-CO"/>
        </w:rPr>
        <w:t>ionari</w:t>
      </w:r>
      <w:r>
        <w:rPr>
          <w:rFonts w:ascii="Arial" w:hAnsi="Arial" w:cs="Arial"/>
          <w:noProof/>
          <w:sz w:val="22"/>
          <w:szCs w:val="22"/>
          <w:lang w:eastAsia="es-CO"/>
        </w:rPr>
        <w:t>os y colaboradores d</w:t>
      </w:r>
      <w:r w:rsidRPr="003B1833">
        <w:rPr>
          <w:rFonts w:ascii="Arial" w:hAnsi="Arial" w:cs="Arial"/>
          <w:noProof/>
          <w:sz w:val="22"/>
          <w:szCs w:val="22"/>
          <w:lang w:eastAsia="es-CO"/>
        </w:rPr>
        <w:t>e</w:t>
      </w:r>
      <w:r>
        <w:rPr>
          <w:rFonts w:ascii="Arial" w:hAnsi="Arial" w:cs="Arial"/>
          <w:noProof/>
          <w:sz w:val="22"/>
          <w:szCs w:val="22"/>
          <w:lang w:eastAsia="es-CO"/>
        </w:rPr>
        <w:t xml:space="preserve"> </w:t>
      </w:r>
      <w:r w:rsidRPr="003B1833">
        <w:rPr>
          <w:rFonts w:ascii="Arial" w:hAnsi="Arial" w:cs="Arial"/>
          <w:noProof/>
          <w:sz w:val="22"/>
          <w:szCs w:val="22"/>
          <w:lang w:eastAsia="es-CO"/>
        </w:rPr>
        <w:t>la entidad.</w:t>
      </w:r>
    </w:p>
    <w:p w14:paraId="3C2422B7" w14:textId="1AF7F83F" w:rsidR="00DF6F60" w:rsidRDefault="00DF6F60" w:rsidP="00F12CBF">
      <w:pPr>
        <w:jc w:val="both"/>
        <w:rPr>
          <w:noProof/>
          <w:lang w:eastAsia="es-CO"/>
        </w:rPr>
      </w:pPr>
    </w:p>
    <w:p w14:paraId="35FB4461" w14:textId="77777777" w:rsidR="00F97135" w:rsidRDefault="00F97135" w:rsidP="00F12CBF">
      <w:pPr>
        <w:jc w:val="both"/>
        <w:rPr>
          <w:noProof/>
          <w:lang w:eastAsia="es-CO"/>
        </w:rPr>
      </w:pPr>
    </w:p>
    <w:p w14:paraId="22EEE139" w14:textId="5183BD05" w:rsidR="007560AB" w:rsidRDefault="00DF6F60" w:rsidP="00F12CBF">
      <w:pPr>
        <w:jc w:val="both"/>
        <w:rPr>
          <w:noProof/>
          <w:lang w:eastAsia="es-CO"/>
        </w:rPr>
      </w:pPr>
      <w:r w:rsidRPr="00DF6F60">
        <w:drawing>
          <wp:inline distT="0" distB="0" distL="0" distR="0" wp14:anchorId="2D7E6FF0" wp14:editId="1BF77719">
            <wp:extent cx="5760720" cy="1427688"/>
            <wp:effectExtent l="0" t="0" r="0" b="127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678A8" w14:textId="16668FEF" w:rsidR="00CB37DF" w:rsidRDefault="00CB37DF" w:rsidP="00F12CBF">
      <w:pPr>
        <w:jc w:val="both"/>
        <w:rPr>
          <w:noProof/>
          <w:lang w:eastAsia="es-CO"/>
        </w:rPr>
      </w:pPr>
    </w:p>
    <w:p w14:paraId="77AC7460" w14:textId="52844743" w:rsidR="00CB37DF" w:rsidRDefault="00CB37DF" w:rsidP="00F12CBF">
      <w:pPr>
        <w:jc w:val="both"/>
        <w:rPr>
          <w:noProof/>
          <w:lang w:eastAsia="es-CO"/>
        </w:rPr>
      </w:pPr>
    </w:p>
    <w:p w14:paraId="37AEBF4A" w14:textId="559647CC" w:rsidR="00CB37DF" w:rsidRDefault="00CB37DF" w:rsidP="00F12CBF">
      <w:pPr>
        <w:jc w:val="both"/>
        <w:rPr>
          <w:noProof/>
          <w:lang w:eastAsia="es-CO"/>
        </w:rPr>
      </w:pPr>
    </w:p>
    <w:p w14:paraId="014D3EF8" w14:textId="713436A9" w:rsidR="00CB37DF" w:rsidRDefault="00CB37DF" w:rsidP="00F12CBF">
      <w:pPr>
        <w:jc w:val="both"/>
        <w:rPr>
          <w:noProof/>
          <w:lang w:eastAsia="es-CO"/>
        </w:rPr>
      </w:pPr>
    </w:p>
    <w:p w14:paraId="7B21EA7A" w14:textId="7124E8F4" w:rsidR="00CB37DF" w:rsidRDefault="00CB37DF" w:rsidP="00F12CBF">
      <w:pPr>
        <w:jc w:val="both"/>
        <w:rPr>
          <w:noProof/>
          <w:lang w:eastAsia="es-CO"/>
        </w:rPr>
      </w:pPr>
    </w:p>
    <w:p w14:paraId="3009C4C3" w14:textId="77777777" w:rsidR="00F97135" w:rsidRDefault="00F97135" w:rsidP="00F12CBF">
      <w:pPr>
        <w:jc w:val="both"/>
        <w:rPr>
          <w:noProof/>
          <w:lang w:eastAsia="es-CO"/>
        </w:rPr>
      </w:pPr>
    </w:p>
    <w:p w14:paraId="2450DD6A" w14:textId="6F83082E" w:rsidR="00CB37DF" w:rsidRDefault="00F97135" w:rsidP="00F12CBF">
      <w:pPr>
        <w:jc w:val="both"/>
        <w:rPr>
          <w:noProof/>
          <w:lang w:eastAsia="es-CO"/>
        </w:rPr>
      </w:pPr>
      <w:r w:rsidRPr="00F97135">
        <w:drawing>
          <wp:inline distT="0" distB="0" distL="0" distR="0" wp14:anchorId="2E87A1E5" wp14:editId="0A8F53F6">
            <wp:extent cx="5760720" cy="6517394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1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083C" w14:textId="178854FD" w:rsidR="00CB37DF" w:rsidRDefault="00CB37DF" w:rsidP="00F12CBF">
      <w:pPr>
        <w:jc w:val="both"/>
        <w:rPr>
          <w:noProof/>
          <w:lang w:eastAsia="es-CO"/>
        </w:rPr>
      </w:pPr>
    </w:p>
    <w:p w14:paraId="64313C95" w14:textId="48ED8339" w:rsidR="00CB37DF" w:rsidRDefault="00CB37DF" w:rsidP="00F12CBF">
      <w:pPr>
        <w:jc w:val="both"/>
        <w:rPr>
          <w:noProof/>
          <w:lang w:eastAsia="es-CO"/>
        </w:rPr>
      </w:pPr>
    </w:p>
    <w:p w14:paraId="5ACFED4F" w14:textId="77777777" w:rsidR="00CB37DF" w:rsidRDefault="00CB37DF" w:rsidP="00F12CBF">
      <w:pPr>
        <w:jc w:val="both"/>
        <w:rPr>
          <w:noProof/>
          <w:lang w:eastAsia="es-CO"/>
        </w:rPr>
      </w:pPr>
    </w:p>
    <w:p w14:paraId="732F2E31" w14:textId="77777777" w:rsidR="007560AB" w:rsidRDefault="007560AB" w:rsidP="00F12CBF">
      <w:pPr>
        <w:jc w:val="both"/>
        <w:rPr>
          <w:noProof/>
          <w:lang w:eastAsia="es-CO"/>
        </w:rPr>
      </w:pPr>
    </w:p>
    <w:p w14:paraId="02F08DD8" w14:textId="751CEE04" w:rsidR="003E1049" w:rsidRDefault="003E1049" w:rsidP="00F12CBF">
      <w:pPr>
        <w:jc w:val="both"/>
        <w:rPr>
          <w:noProof/>
          <w:lang w:eastAsia="es-CO"/>
        </w:rPr>
      </w:pPr>
    </w:p>
    <w:p w14:paraId="71E41293" w14:textId="3EE77EB2" w:rsidR="003E1049" w:rsidRDefault="003E1049" w:rsidP="00F12CBF">
      <w:pPr>
        <w:jc w:val="both"/>
        <w:rPr>
          <w:rFonts w:ascii="Arial" w:hAnsi="Arial" w:cs="Arial"/>
          <w:sz w:val="22"/>
          <w:szCs w:val="22"/>
        </w:rPr>
      </w:pPr>
    </w:p>
    <w:p w14:paraId="6216ADC6" w14:textId="52BDF669" w:rsidR="00F97135" w:rsidRDefault="00F97135" w:rsidP="00F97135">
      <w:pPr>
        <w:pStyle w:val="Ttulo2"/>
        <w:numPr>
          <w:ilvl w:val="0"/>
          <w:numId w:val="0"/>
        </w:numPr>
        <w:ind w:left="576" w:hanging="576"/>
        <w:jc w:val="both"/>
        <w:rPr>
          <w:sz w:val="22"/>
          <w:szCs w:val="22"/>
        </w:rPr>
      </w:pPr>
      <w:bookmarkStart w:id="44" w:name="_Toc18879966"/>
      <w:r>
        <w:rPr>
          <w:sz w:val="22"/>
          <w:szCs w:val="22"/>
        </w:rPr>
        <w:lastRenderedPageBreak/>
        <w:t>4.6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PROYECTO DE ELABORACIÓN Y CONVALIDACIÓN DE LAS TABLAS DE VALORACIÓN DOCUMENTAL TVD.</w:t>
      </w:r>
      <w:bookmarkEnd w:id="44"/>
    </w:p>
    <w:p w14:paraId="51F45A4A" w14:textId="60C6FB39" w:rsidR="00F97135" w:rsidRDefault="00F97135" w:rsidP="00F12CBF">
      <w:pPr>
        <w:jc w:val="both"/>
        <w:rPr>
          <w:rFonts w:ascii="Arial" w:hAnsi="Arial" w:cs="Arial"/>
          <w:sz w:val="22"/>
          <w:szCs w:val="22"/>
        </w:rPr>
      </w:pPr>
    </w:p>
    <w:p w14:paraId="4CA094BF" w14:textId="35E7C051" w:rsidR="001E5303" w:rsidRDefault="001E5303" w:rsidP="00F12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proyecto de TVD es esencial para la conformación del patrimonio hist</w:t>
      </w:r>
      <w:r w:rsidR="00382D05">
        <w:rPr>
          <w:rFonts w:ascii="Arial" w:hAnsi="Arial" w:cs="Arial"/>
          <w:sz w:val="22"/>
          <w:szCs w:val="22"/>
        </w:rPr>
        <w:t>órico docu</w:t>
      </w:r>
      <w:r>
        <w:rPr>
          <w:rFonts w:ascii="Arial" w:hAnsi="Arial" w:cs="Arial"/>
          <w:sz w:val="22"/>
          <w:szCs w:val="22"/>
        </w:rPr>
        <w:t>m</w:t>
      </w:r>
      <w:r w:rsidR="00382D0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ntal del INFOTEP pues a través de la aplicación metodológica normalizad</w:t>
      </w:r>
      <w:r w:rsidR="00382D0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</w:t>
      </w:r>
      <w:r w:rsidR="00382D0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 el AGN, permite dar el tratamiento archiv</w:t>
      </w:r>
      <w:r w:rsidR="00382D05">
        <w:rPr>
          <w:rFonts w:ascii="Arial" w:hAnsi="Arial" w:cs="Arial"/>
          <w:sz w:val="22"/>
          <w:szCs w:val="22"/>
        </w:rPr>
        <w:t>ístico a los docu</w:t>
      </w:r>
      <w:r>
        <w:rPr>
          <w:rFonts w:ascii="Arial" w:hAnsi="Arial" w:cs="Arial"/>
          <w:sz w:val="22"/>
          <w:szCs w:val="22"/>
        </w:rPr>
        <w:t>m</w:t>
      </w:r>
      <w:r w:rsidR="00382D05">
        <w:rPr>
          <w:rFonts w:ascii="Arial" w:hAnsi="Arial" w:cs="Arial"/>
          <w:sz w:val="22"/>
          <w:szCs w:val="22"/>
        </w:rPr>
        <w:t>ent</w:t>
      </w:r>
      <w:r>
        <w:rPr>
          <w:rFonts w:ascii="Arial" w:hAnsi="Arial" w:cs="Arial"/>
          <w:sz w:val="22"/>
          <w:szCs w:val="22"/>
        </w:rPr>
        <w:t>o</w:t>
      </w:r>
      <w:r w:rsidR="00382D0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producidos por la entidad desde su</w:t>
      </w:r>
      <w:r w:rsidR="00382D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creación y hasta el punto de elaboraci</w:t>
      </w:r>
      <w:r w:rsidR="00382D05">
        <w:rPr>
          <w:rFonts w:ascii="Arial" w:hAnsi="Arial" w:cs="Arial"/>
          <w:sz w:val="22"/>
          <w:szCs w:val="22"/>
        </w:rPr>
        <w:t xml:space="preserve">ón e </w:t>
      </w:r>
      <w:r>
        <w:rPr>
          <w:rFonts w:ascii="Arial" w:hAnsi="Arial" w:cs="Arial"/>
          <w:sz w:val="22"/>
          <w:szCs w:val="22"/>
        </w:rPr>
        <w:t>imple</w:t>
      </w:r>
      <w:r w:rsidR="00382D05"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z w:val="22"/>
          <w:szCs w:val="22"/>
        </w:rPr>
        <w:t>ntación</w:t>
      </w:r>
      <w:r w:rsidR="00382D05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</w:t>
      </w:r>
      <w:r w:rsidR="00382D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las TRD versión 1.0.</w:t>
      </w:r>
    </w:p>
    <w:p w14:paraId="4FD0FC88" w14:textId="305870F6" w:rsidR="00F97135" w:rsidRDefault="00F97135" w:rsidP="00F12CBF">
      <w:pPr>
        <w:jc w:val="both"/>
        <w:rPr>
          <w:rFonts w:ascii="Arial" w:hAnsi="Arial" w:cs="Arial"/>
          <w:sz w:val="22"/>
          <w:szCs w:val="22"/>
        </w:rPr>
      </w:pPr>
    </w:p>
    <w:p w14:paraId="4BF262C9" w14:textId="2F607BB4" w:rsidR="001E5303" w:rsidRDefault="001C63F1" w:rsidP="00F12CBF">
      <w:pPr>
        <w:jc w:val="both"/>
        <w:rPr>
          <w:rFonts w:ascii="Arial" w:hAnsi="Arial" w:cs="Arial"/>
          <w:sz w:val="22"/>
          <w:szCs w:val="22"/>
        </w:rPr>
      </w:pPr>
      <w:r w:rsidRPr="001C63F1">
        <w:drawing>
          <wp:inline distT="0" distB="0" distL="0" distR="0" wp14:anchorId="7EE24E05" wp14:editId="289FBD8E">
            <wp:extent cx="5760720" cy="5511184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DBFE" w14:textId="6CEAD2A8" w:rsidR="001C63F1" w:rsidRDefault="001C63F1" w:rsidP="00F12CBF">
      <w:pPr>
        <w:jc w:val="both"/>
        <w:rPr>
          <w:rFonts w:ascii="Arial" w:hAnsi="Arial" w:cs="Arial"/>
          <w:sz w:val="22"/>
          <w:szCs w:val="22"/>
        </w:rPr>
      </w:pPr>
    </w:p>
    <w:p w14:paraId="07A06554" w14:textId="341BDD5F" w:rsidR="001C63F1" w:rsidRDefault="001C63F1" w:rsidP="00F12CBF">
      <w:pPr>
        <w:jc w:val="both"/>
        <w:rPr>
          <w:rFonts w:ascii="Arial" w:hAnsi="Arial" w:cs="Arial"/>
          <w:sz w:val="22"/>
          <w:szCs w:val="22"/>
        </w:rPr>
      </w:pPr>
    </w:p>
    <w:p w14:paraId="2C085BAE" w14:textId="6F7616A5" w:rsidR="001C63F1" w:rsidRDefault="001C63F1" w:rsidP="00F12CBF">
      <w:pPr>
        <w:jc w:val="both"/>
        <w:rPr>
          <w:rFonts w:ascii="Arial" w:hAnsi="Arial" w:cs="Arial"/>
          <w:sz w:val="22"/>
          <w:szCs w:val="22"/>
        </w:rPr>
      </w:pPr>
    </w:p>
    <w:p w14:paraId="204F9EBF" w14:textId="04369F95" w:rsidR="001C63F1" w:rsidRDefault="001C63F1" w:rsidP="00F12CBF">
      <w:pPr>
        <w:jc w:val="both"/>
        <w:rPr>
          <w:rFonts w:ascii="Arial" w:hAnsi="Arial" w:cs="Arial"/>
          <w:sz w:val="22"/>
          <w:szCs w:val="22"/>
        </w:rPr>
      </w:pPr>
    </w:p>
    <w:p w14:paraId="3E94CEE0" w14:textId="1138AA9A" w:rsidR="001C63F1" w:rsidRDefault="001C63F1" w:rsidP="00F12CBF">
      <w:pPr>
        <w:jc w:val="both"/>
        <w:rPr>
          <w:rFonts w:ascii="Arial" w:hAnsi="Arial" w:cs="Arial"/>
          <w:sz w:val="22"/>
          <w:szCs w:val="22"/>
        </w:rPr>
      </w:pPr>
    </w:p>
    <w:p w14:paraId="45F5915D" w14:textId="45BA2B2B" w:rsidR="001C63F1" w:rsidRDefault="001C63F1" w:rsidP="00F12CBF">
      <w:pPr>
        <w:jc w:val="both"/>
        <w:rPr>
          <w:rFonts w:ascii="Arial" w:hAnsi="Arial" w:cs="Arial"/>
          <w:sz w:val="22"/>
          <w:szCs w:val="22"/>
        </w:rPr>
      </w:pPr>
    </w:p>
    <w:p w14:paraId="1216F494" w14:textId="77777777" w:rsidR="001C63F1" w:rsidRDefault="001C63F1" w:rsidP="00F12CBF">
      <w:pPr>
        <w:jc w:val="both"/>
        <w:rPr>
          <w:rFonts w:ascii="Arial" w:hAnsi="Arial" w:cs="Arial"/>
          <w:sz w:val="22"/>
          <w:szCs w:val="22"/>
        </w:rPr>
      </w:pPr>
    </w:p>
    <w:p w14:paraId="323A8FE1" w14:textId="1F00F481" w:rsidR="001E5303" w:rsidRDefault="001C63F1" w:rsidP="00F12CBF">
      <w:pPr>
        <w:jc w:val="both"/>
        <w:rPr>
          <w:rFonts w:ascii="Arial" w:hAnsi="Arial" w:cs="Arial"/>
          <w:sz w:val="22"/>
          <w:szCs w:val="22"/>
        </w:rPr>
      </w:pPr>
      <w:r w:rsidRPr="001C63F1">
        <w:drawing>
          <wp:inline distT="0" distB="0" distL="0" distR="0" wp14:anchorId="48A92F21" wp14:editId="54FE0EDF">
            <wp:extent cx="5760720" cy="4463132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6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1DC82" w14:textId="7E14CA51" w:rsidR="001E5303" w:rsidRDefault="001E5303" w:rsidP="00F12CBF">
      <w:pPr>
        <w:jc w:val="both"/>
        <w:rPr>
          <w:rFonts w:ascii="Arial" w:hAnsi="Arial" w:cs="Arial"/>
          <w:sz w:val="22"/>
          <w:szCs w:val="22"/>
        </w:rPr>
      </w:pPr>
    </w:p>
    <w:p w14:paraId="73769D53" w14:textId="7FE1FD3B" w:rsidR="0082768E" w:rsidRDefault="0082768E" w:rsidP="00F12CBF">
      <w:pPr>
        <w:jc w:val="both"/>
        <w:rPr>
          <w:rFonts w:ascii="Arial" w:hAnsi="Arial" w:cs="Arial"/>
          <w:sz w:val="22"/>
          <w:szCs w:val="22"/>
        </w:rPr>
      </w:pPr>
    </w:p>
    <w:p w14:paraId="3799F9E6" w14:textId="3E8F3A92" w:rsidR="004E7C90" w:rsidRPr="00306732" w:rsidRDefault="0045366E" w:rsidP="00306732">
      <w:pPr>
        <w:pStyle w:val="Ttulo1"/>
        <w:numPr>
          <w:ilvl w:val="0"/>
          <w:numId w:val="0"/>
        </w:numPr>
        <w:spacing w:line="240" w:lineRule="auto"/>
        <w:ind w:left="432" w:hanging="432"/>
        <w:jc w:val="both"/>
        <w:rPr>
          <w:rFonts w:cs="Arial"/>
          <w:sz w:val="22"/>
          <w:szCs w:val="22"/>
        </w:rPr>
      </w:pPr>
      <w:bookmarkStart w:id="45" w:name="_Toc18879967"/>
      <w:r>
        <w:t>5</w:t>
      </w:r>
      <w:r w:rsidR="00F12CBF" w:rsidRPr="00F12CBF">
        <w:t>.</w:t>
      </w:r>
      <w:r w:rsidR="00306732">
        <w:t xml:space="preserve"> </w:t>
      </w:r>
      <w:r w:rsidR="004174C4" w:rsidRPr="004174C4">
        <w:rPr>
          <w:sz w:val="22"/>
          <w:szCs w:val="22"/>
        </w:rPr>
        <w:t>ARMONIZACIÓN</w:t>
      </w:r>
      <w:r w:rsidR="003A67CC">
        <w:rPr>
          <w:sz w:val="22"/>
          <w:szCs w:val="22"/>
        </w:rPr>
        <w:t xml:space="preserve"> DEL PGD</w:t>
      </w:r>
      <w:r w:rsidR="0033303C">
        <w:rPr>
          <w:sz w:val="22"/>
          <w:szCs w:val="22"/>
        </w:rPr>
        <w:t xml:space="preserve"> CON OTRAS TEMÁTICAS</w:t>
      </w:r>
      <w:r w:rsidR="00306732">
        <w:rPr>
          <w:sz w:val="22"/>
          <w:szCs w:val="22"/>
        </w:rPr>
        <w:t xml:space="preserve"> INSTITUCIONALES</w:t>
      </w:r>
      <w:r w:rsidR="003C1EC9">
        <w:rPr>
          <w:sz w:val="22"/>
          <w:szCs w:val="22"/>
        </w:rPr>
        <w:t>.</w:t>
      </w:r>
      <w:bookmarkEnd w:id="45"/>
    </w:p>
    <w:p w14:paraId="6E491B23" w14:textId="77777777" w:rsidR="00D85ED7" w:rsidRPr="00D85ED7" w:rsidRDefault="00D85ED7" w:rsidP="00D85ED7"/>
    <w:p w14:paraId="1A99444D" w14:textId="584CAA07" w:rsidR="00A76929" w:rsidRPr="00EF718E" w:rsidRDefault="00EF718E" w:rsidP="00B2204B">
      <w:pPr>
        <w:jc w:val="both"/>
        <w:rPr>
          <w:rFonts w:ascii="Arial" w:hAnsi="Arial" w:cs="Arial"/>
          <w:sz w:val="22"/>
          <w:szCs w:val="22"/>
        </w:rPr>
      </w:pPr>
      <w:r w:rsidRPr="00EF718E">
        <w:rPr>
          <w:rFonts w:ascii="Arial" w:hAnsi="Arial" w:cs="Arial"/>
          <w:sz w:val="22"/>
          <w:szCs w:val="22"/>
        </w:rPr>
        <w:t xml:space="preserve">A </w:t>
      </w:r>
      <w:r w:rsidR="00E170D4">
        <w:rPr>
          <w:rFonts w:ascii="Arial" w:hAnsi="Arial" w:cs="Arial"/>
          <w:sz w:val="22"/>
          <w:szCs w:val="22"/>
        </w:rPr>
        <w:t>continuación,</w:t>
      </w:r>
      <w:r w:rsidRPr="00EF718E">
        <w:rPr>
          <w:rFonts w:ascii="Arial" w:hAnsi="Arial" w:cs="Arial"/>
          <w:sz w:val="22"/>
          <w:szCs w:val="22"/>
        </w:rPr>
        <w:t xml:space="preserve"> se presentan </w:t>
      </w:r>
      <w:r w:rsidR="00B2204B">
        <w:rPr>
          <w:rFonts w:ascii="Arial" w:hAnsi="Arial" w:cs="Arial"/>
          <w:sz w:val="22"/>
          <w:szCs w:val="22"/>
        </w:rPr>
        <w:t>los</w:t>
      </w:r>
      <w:r w:rsidR="0057770E">
        <w:rPr>
          <w:rFonts w:ascii="Arial" w:hAnsi="Arial" w:cs="Arial"/>
          <w:sz w:val="22"/>
          <w:szCs w:val="22"/>
        </w:rPr>
        <w:t xml:space="preserve"> aspectos armonizados entre el Programa d</w:t>
      </w:r>
      <w:r w:rsidR="00B2204B">
        <w:rPr>
          <w:rFonts w:ascii="Arial" w:hAnsi="Arial" w:cs="Arial"/>
          <w:sz w:val="22"/>
          <w:szCs w:val="22"/>
        </w:rPr>
        <w:t>e</w:t>
      </w:r>
      <w:r w:rsidR="0057770E">
        <w:rPr>
          <w:rFonts w:ascii="Arial" w:hAnsi="Arial" w:cs="Arial"/>
          <w:sz w:val="22"/>
          <w:szCs w:val="22"/>
        </w:rPr>
        <w:t xml:space="preserve"> Ge</w:t>
      </w:r>
      <w:r w:rsidR="00B2204B">
        <w:rPr>
          <w:rFonts w:ascii="Arial" w:hAnsi="Arial" w:cs="Arial"/>
          <w:sz w:val="22"/>
          <w:szCs w:val="22"/>
        </w:rPr>
        <w:t>sti</w:t>
      </w:r>
      <w:r w:rsidR="0057770E">
        <w:rPr>
          <w:rFonts w:ascii="Arial" w:hAnsi="Arial" w:cs="Arial"/>
          <w:sz w:val="22"/>
          <w:szCs w:val="22"/>
        </w:rPr>
        <w:t>ón Doc</w:t>
      </w:r>
      <w:r w:rsidR="00B2204B">
        <w:rPr>
          <w:rFonts w:ascii="Arial" w:hAnsi="Arial" w:cs="Arial"/>
          <w:sz w:val="22"/>
          <w:szCs w:val="22"/>
        </w:rPr>
        <w:t>um</w:t>
      </w:r>
      <w:r w:rsidR="0033303C">
        <w:rPr>
          <w:rFonts w:ascii="Arial" w:hAnsi="Arial" w:cs="Arial"/>
          <w:sz w:val="22"/>
          <w:szCs w:val="22"/>
        </w:rPr>
        <w:t>ental y los instrumentos,</w:t>
      </w:r>
      <w:r w:rsidR="00B2204B">
        <w:rPr>
          <w:rFonts w:ascii="Arial" w:hAnsi="Arial" w:cs="Arial"/>
          <w:sz w:val="22"/>
          <w:szCs w:val="22"/>
        </w:rPr>
        <w:t xml:space="preserve"> planes</w:t>
      </w:r>
      <w:r w:rsidR="0033303C">
        <w:rPr>
          <w:rFonts w:ascii="Arial" w:hAnsi="Arial" w:cs="Arial"/>
          <w:sz w:val="22"/>
          <w:szCs w:val="22"/>
        </w:rPr>
        <w:t xml:space="preserve"> y/o temáticas institucionales estratégica</w:t>
      </w:r>
      <w:r w:rsidR="00B2204B">
        <w:rPr>
          <w:rFonts w:ascii="Arial" w:hAnsi="Arial" w:cs="Arial"/>
          <w:sz w:val="22"/>
          <w:szCs w:val="22"/>
        </w:rPr>
        <w:t>s</w:t>
      </w:r>
      <w:r w:rsidR="00E53C86">
        <w:rPr>
          <w:rFonts w:ascii="Arial" w:hAnsi="Arial" w:cs="Arial"/>
          <w:sz w:val="22"/>
          <w:szCs w:val="22"/>
        </w:rPr>
        <w:t xml:space="preserve"> del INFOTEP</w:t>
      </w:r>
      <w:r w:rsidR="00B2204B">
        <w:rPr>
          <w:rFonts w:ascii="Arial" w:hAnsi="Arial" w:cs="Arial"/>
          <w:sz w:val="22"/>
          <w:szCs w:val="22"/>
        </w:rPr>
        <w:t>:</w:t>
      </w:r>
    </w:p>
    <w:p w14:paraId="4364B858" w14:textId="629B8AD9" w:rsidR="00D85ED7" w:rsidRPr="00A76929" w:rsidRDefault="00D85ED7" w:rsidP="00A76929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017953" w:rsidRPr="00263876" w14:paraId="42E73357" w14:textId="77777777" w:rsidTr="00C6708E">
        <w:tc>
          <w:tcPr>
            <w:tcW w:w="3964" w:type="dxa"/>
            <w:shd w:val="clear" w:color="auto" w:fill="8DB3E2" w:themeFill="text2" w:themeFillTint="66"/>
          </w:tcPr>
          <w:p w14:paraId="64958BC1" w14:textId="69415A9F" w:rsidR="00A76929" w:rsidRPr="00263876" w:rsidRDefault="008C504C" w:rsidP="00A769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Temática</w:t>
            </w:r>
          </w:p>
        </w:tc>
        <w:tc>
          <w:tcPr>
            <w:tcW w:w="4962" w:type="dxa"/>
            <w:shd w:val="clear" w:color="auto" w:fill="8DB3E2" w:themeFill="text2" w:themeFillTint="66"/>
          </w:tcPr>
          <w:p w14:paraId="581F46AD" w14:textId="6CED17B3" w:rsidR="00A76929" w:rsidRPr="00263876" w:rsidRDefault="00D54C13" w:rsidP="00A769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3876">
              <w:rPr>
                <w:rFonts w:ascii="Arial" w:hAnsi="Arial" w:cs="Arial"/>
                <w:b/>
                <w:sz w:val="18"/>
                <w:szCs w:val="18"/>
              </w:rPr>
              <w:t>Aspectos</w:t>
            </w:r>
            <w:r w:rsidR="00BF2CEC" w:rsidRPr="00263876">
              <w:rPr>
                <w:rFonts w:ascii="Arial" w:hAnsi="Arial" w:cs="Arial"/>
                <w:b/>
                <w:sz w:val="18"/>
                <w:szCs w:val="18"/>
              </w:rPr>
              <w:t xml:space="preserve"> armonizados</w:t>
            </w:r>
          </w:p>
        </w:tc>
      </w:tr>
      <w:tr w:rsidR="00017953" w:rsidRPr="00263876" w14:paraId="378D1F64" w14:textId="77777777" w:rsidTr="00C6708E">
        <w:tc>
          <w:tcPr>
            <w:tcW w:w="3964" w:type="dxa"/>
          </w:tcPr>
          <w:p w14:paraId="5A97F840" w14:textId="06F815A6" w:rsidR="00A76929" w:rsidRPr="00263876" w:rsidRDefault="00EE6A3E" w:rsidP="00F12C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EC1D78" w:rsidRPr="00263876">
              <w:rPr>
                <w:rFonts w:ascii="Arial" w:hAnsi="Arial" w:cs="Arial"/>
                <w:b/>
                <w:sz w:val="18"/>
                <w:szCs w:val="18"/>
              </w:rPr>
              <w:t>estión ambiental</w:t>
            </w:r>
            <w:r w:rsidR="006B423B" w:rsidRPr="0026387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AA957F0" w14:textId="3E6E0F48" w:rsidR="00126B62" w:rsidRPr="00263876" w:rsidRDefault="00126B62" w:rsidP="005D20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876">
              <w:rPr>
                <w:rFonts w:ascii="Arial" w:hAnsi="Arial" w:cs="Arial"/>
                <w:sz w:val="18"/>
                <w:szCs w:val="18"/>
              </w:rPr>
              <w:t>Documento o información de referencia: Política ambiental de la entidad</w:t>
            </w:r>
            <w:r w:rsidR="005D20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14:paraId="0D9F6908" w14:textId="34477E90" w:rsidR="006B2F28" w:rsidRPr="00263876" w:rsidRDefault="00106125" w:rsidP="00973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876">
              <w:rPr>
                <w:rFonts w:ascii="Arial" w:hAnsi="Arial" w:cs="Arial"/>
                <w:sz w:val="18"/>
                <w:szCs w:val="18"/>
              </w:rPr>
              <w:t xml:space="preserve">Definición de la </w:t>
            </w:r>
            <w:r w:rsidR="006B2F28" w:rsidRPr="00263876">
              <w:rPr>
                <w:rFonts w:ascii="Arial" w:hAnsi="Arial" w:cs="Arial"/>
                <w:sz w:val="18"/>
                <w:szCs w:val="18"/>
              </w:rPr>
              <w:t>Política de reducción del uso del soporte papel</w:t>
            </w:r>
            <w:r w:rsidRPr="0026387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B2F28" w:rsidRPr="00263876">
              <w:rPr>
                <w:rFonts w:ascii="Arial" w:hAnsi="Arial" w:cs="Arial"/>
                <w:sz w:val="18"/>
                <w:szCs w:val="18"/>
              </w:rPr>
              <w:t>Gestión de residuos del procedimiento de eliminaciones documentales.</w:t>
            </w:r>
          </w:p>
        </w:tc>
      </w:tr>
      <w:tr w:rsidR="00017953" w:rsidRPr="00263876" w14:paraId="08840692" w14:textId="77777777" w:rsidTr="00C6708E">
        <w:tc>
          <w:tcPr>
            <w:tcW w:w="3964" w:type="dxa"/>
          </w:tcPr>
          <w:p w14:paraId="0EA786B4" w14:textId="187A5DD4" w:rsidR="00EC1D78" w:rsidRPr="00263876" w:rsidRDefault="00EE6A3E" w:rsidP="00F12C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EC1D78" w:rsidRPr="00263876">
              <w:rPr>
                <w:rFonts w:ascii="Arial" w:hAnsi="Arial" w:cs="Arial"/>
                <w:b/>
                <w:sz w:val="18"/>
                <w:szCs w:val="18"/>
              </w:rPr>
              <w:t>ontrol interno</w:t>
            </w:r>
            <w:r w:rsidR="006B423B" w:rsidRPr="0026387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12E04" w:rsidRPr="00263876">
              <w:rPr>
                <w:sz w:val="18"/>
                <w:szCs w:val="18"/>
              </w:rPr>
              <w:t xml:space="preserve"> </w:t>
            </w:r>
            <w:r w:rsidR="00512E04" w:rsidRPr="00263876">
              <w:rPr>
                <w:rFonts w:ascii="Arial" w:hAnsi="Arial" w:cs="Arial"/>
                <w:sz w:val="18"/>
                <w:szCs w:val="18"/>
              </w:rPr>
              <w:t xml:space="preserve">Documento o información de referencia:  </w:t>
            </w:r>
            <w:r w:rsidR="00017953" w:rsidRPr="00263876">
              <w:rPr>
                <w:rFonts w:ascii="Arial" w:hAnsi="Arial" w:cs="Arial"/>
                <w:sz w:val="18"/>
                <w:szCs w:val="18"/>
              </w:rPr>
              <w:t>Plan anual de auditoría Interna.</w:t>
            </w:r>
          </w:p>
        </w:tc>
        <w:tc>
          <w:tcPr>
            <w:tcW w:w="4962" w:type="dxa"/>
          </w:tcPr>
          <w:p w14:paraId="4BE76E6C" w14:textId="558574AA" w:rsidR="00EC1D78" w:rsidRPr="00263876" w:rsidRDefault="006B2F28" w:rsidP="00973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876">
              <w:rPr>
                <w:rFonts w:ascii="Arial" w:hAnsi="Arial" w:cs="Arial"/>
                <w:sz w:val="18"/>
                <w:szCs w:val="18"/>
              </w:rPr>
              <w:t>Apoyo técnico para el uso de las Tablas de Retención Documental como parte de las auditorias regulares.</w:t>
            </w:r>
          </w:p>
        </w:tc>
      </w:tr>
      <w:tr w:rsidR="00017953" w:rsidRPr="00263876" w14:paraId="38C83C7A" w14:textId="77777777" w:rsidTr="00C6708E">
        <w:tc>
          <w:tcPr>
            <w:tcW w:w="3964" w:type="dxa"/>
          </w:tcPr>
          <w:p w14:paraId="0F7867DF" w14:textId="0283CF68" w:rsidR="00EC1D78" w:rsidRPr="00263876" w:rsidRDefault="00EE6A3E" w:rsidP="00F12C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EC1D78" w:rsidRPr="00263876">
              <w:rPr>
                <w:rFonts w:ascii="Arial" w:hAnsi="Arial" w:cs="Arial"/>
                <w:b/>
                <w:sz w:val="18"/>
                <w:szCs w:val="18"/>
              </w:rPr>
              <w:t>estión de la calidad</w:t>
            </w:r>
            <w:r w:rsidR="006B423B" w:rsidRPr="00263876">
              <w:rPr>
                <w:rFonts w:ascii="Arial" w:hAnsi="Arial" w:cs="Arial"/>
                <w:sz w:val="18"/>
                <w:szCs w:val="18"/>
              </w:rPr>
              <w:t>.</w:t>
            </w:r>
            <w:r w:rsidR="00512E04" w:rsidRPr="00263876">
              <w:rPr>
                <w:sz w:val="18"/>
                <w:szCs w:val="18"/>
              </w:rPr>
              <w:t xml:space="preserve"> </w:t>
            </w:r>
            <w:r w:rsidR="00512E04" w:rsidRPr="00263876">
              <w:rPr>
                <w:rFonts w:ascii="Arial" w:hAnsi="Arial" w:cs="Arial"/>
                <w:sz w:val="18"/>
                <w:szCs w:val="18"/>
              </w:rPr>
              <w:t xml:space="preserve">Documento o información de referencia: </w:t>
            </w:r>
            <w:r w:rsidR="005F6C4E" w:rsidRPr="00263876">
              <w:rPr>
                <w:rFonts w:ascii="Arial" w:hAnsi="Arial" w:cs="Arial"/>
                <w:sz w:val="18"/>
                <w:szCs w:val="18"/>
              </w:rPr>
              <w:t xml:space="preserve"> Política y objetiv</w:t>
            </w:r>
            <w:r w:rsidR="009B0D40">
              <w:rPr>
                <w:rFonts w:ascii="Arial" w:hAnsi="Arial" w:cs="Arial"/>
                <w:sz w:val="18"/>
                <w:szCs w:val="18"/>
              </w:rPr>
              <w:t>os del Sistema Integrado de Gestión.</w:t>
            </w:r>
          </w:p>
        </w:tc>
        <w:tc>
          <w:tcPr>
            <w:tcW w:w="4962" w:type="dxa"/>
          </w:tcPr>
          <w:p w14:paraId="19359CAC" w14:textId="2EE3CC37" w:rsidR="00EC1D78" w:rsidRPr="00263876" w:rsidRDefault="00BF2CEC" w:rsidP="00973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876">
              <w:rPr>
                <w:rFonts w:ascii="Arial" w:hAnsi="Arial" w:cs="Arial"/>
                <w:sz w:val="18"/>
                <w:szCs w:val="18"/>
              </w:rPr>
              <w:t xml:space="preserve">Control de documentos, procedimientos de gestión documental. </w:t>
            </w:r>
          </w:p>
        </w:tc>
      </w:tr>
      <w:tr w:rsidR="00017953" w:rsidRPr="00263876" w14:paraId="27F90406" w14:textId="77777777" w:rsidTr="00C6708E">
        <w:tc>
          <w:tcPr>
            <w:tcW w:w="3964" w:type="dxa"/>
          </w:tcPr>
          <w:p w14:paraId="3AC43566" w14:textId="0171D314" w:rsidR="00BB7E93" w:rsidRPr="00263876" w:rsidRDefault="00EE6A3E" w:rsidP="00F12C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BB7E93" w:rsidRPr="00263876">
              <w:rPr>
                <w:rFonts w:ascii="Arial" w:hAnsi="Arial" w:cs="Arial"/>
                <w:b/>
                <w:sz w:val="18"/>
                <w:szCs w:val="18"/>
              </w:rPr>
              <w:t>eguridad y salud ocupacional</w:t>
            </w:r>
            <w:r w:rsidR="006B423B" w:rsidRPr="0026387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12E04" w:rsidRPr="00263876">
              <w:rPr>
                <w:sz w:val="18"/>
                <w:szCs w:val="18"/>
              </w:rPr>
              <w:t xml:space="preserve"> </w:t>
            </w:r>
            <w:r w:rsidR="00512E04" w:rsidRPr="00263876">
              <w:rPr>
                <w:rFonts w:ascii="Arial" w:hAnsi="Arial" w:cs="Arial"/>
                <w:sz w:val="18"/>
                <w:szCs w:val="18"/>
              </w:rPr>
              <w:t>Documento o información de referencia:</w:t>
            </w:r>
            <w:r w:rsidR="008F1E55" w:rsidRPr="00263876">
              <w:rPr>
                <w:sz w:val="18"/>
                <w:szCs w:val="18"/>
              </w:rPr>
              <w:t xml:space="preserve"> </w:t>
            </w:r>
            <w:r w:rsidR="00017953" w:rsidRPr="00263876">
              <w:rPr>
                <w:rFonts w:ascii="Arial" w:hAnsi="Arial" w:cs="Arial"/>
                <w:sz w:val="18"/>
                <w:szCs w:val="18"/>
              </w:rPr>
              <w:t>Política de seguridad y salud en el trabajo.</w:t>
            </w:r>
          </w:p>
        </w:tc>
        <w:tc>
          <w:tcPr>
            <w:tcW w:w="4962" w:type="dxa"/>
          </w:tcPr>
          <w:p w14:paraId="14414B78" w14:textId="186F4CF8" w:rsidR="0008115F" w:rsidRPr="00263876" w:rsidRDefault="0078649B" w:rsidP="00973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876">
              <w:rPr>
                <w:rFonts w:ascii="Arial" w:hAnsi="Arial" w:cs="Arial"/>
                <w:sz w:val="18"/>
                <w:szCs w:val="18"/>
              </w:rPr>
              <w:t>Diagnóstico de c</w:t>
            </w:r>
            <w:r w:rsidR="0008115F" w:rsidRPr="00263876">
              <w:rPr>
                <w:rFonts w:ascii="Arial" w:hAnsi="Arial" w:cs="Arial"/>
                <w:sz w:val="18"/>
                <w:szCs w:val="18"/>
              </w:rPr>
              <w:t>ondiciones de los depósitos y áreas de archivo</w:t>
            </w:r>
            <w:r w:rsidRPr="00263876">
              <w:rPr>
                <w:rFonts w:ascii="Arial" w:hAnsi="Arial" w:cs="Arial"/>
                <w:sz w:val="18"/>
                <w:szCs w:val="18"/>
              </w:rPr>
              <w:t>, Suministro de e</w:t>
            </w:r>
            <w:r w:rsidR="0008115F" w:rsidRPr="00263876">
              <w:rPr>
                <w:rFonts w:ascii="Arial" w:hAnsi="Arial" w:cs="Arial"/>
                <w:sz w:val="18"/>
                <w:szCs w:val="18"/>
              </w:rPr>
              <w:t>lementos de protección personal para el trabajo en archivos.</w:t>
            </w:r>
          </w:p>
        </w:tc>
      </w:tr>
    </w:tbl>
    <w:p w14:paraId="432AAF4E" w14:textId="554B8B4F" w:rsidR="004A5A45" w:rsidRDefault="004A5A45">
      <w:r>
        <w:br w:type="page"/>
      </w:r>
    </w:p>
    <w:p w14:paraId="4E2C2798" w14:textId="77777777" w:rsidR="004A5A45" w:rsidRDefault="004A5A45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017953" w:rsidRPr="00263876" w14:paraId="474A4397" w14:textId="77777777" w:rsidTr="00C6708E">
        <w:tc>
          <w:tcPr>
            <w:tcW w:w="3964" w:type="dxa"/>
          </w:tcPr>
          <w:p w14:paraId="37F116E4" w14:textId="4A69428B" w:rsidR="000521C4" w:rsidRPr="00263876" w:rsidRDefault="00EE6A3E" w:rsidP="00F12C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0521C4" w:rsidRPr="00263876">
              <w:rPr>
                <w:rFonts w:ascii="Arial" w:hAnsi="Arial" w:cs="Arial"/>
                <w:b/>
                <w:sz w:val="18"/>
                <w:szCs w:val="18"/>
              </w:rPr>
              <w:t>estión de seguridad de la información</w:t>
            </w:r>
            <w:r w:rsidR="006B423B" w:rsidRPr="0026387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12E04" w:rsidRPr="00263876">
              <w:rPr>
                <w:sz w:val="18"/>
                <w:szCs w:val="18"/>
              </w:rPr>
              <w:t xml:space="preserve"> </w:t>
            </w:r>
            <w:r w:rsidR="00512E04" w:rsidRPr="00263876">
              <w:rPr>
                <w:rFonts w:ascii="Arial" w:hAnsi="Arial" w:cs="Arial"/>
                <w:sz w:val="18"/>
                <w:szCs w:val="18"/>
              </w:rPr>
              <w:t>Documento o información de referencia:</w:t>
            </w:r>
            <w:r w:rsidR="00B360B0" w:rsidRPr="00263876">
              <w:rPr>
                <w:sz w:val="18"/>
                <w:szCs w:val="18"/>
              </w:rPr>
              <w:t xml:space="preserve"> </w:t>
            </w:r>
            <w:r w:rsidR="00B360B0" w:rsidRPr="00263876">
              <w:rPr>
                <w:rFonts w:ascii="Arial" w:hAnsi="Arial" w:cs="Arial"/>
                <w:sz w:val="18"/>
                <w:szCs w:val="18"/>
              </w:rPr>
              <w:t>Política de seguridad y privacidad de la información.</w:t>
            </w:r>
          </w:p>
        </w:tc>
        <w:tc>
          <w:tcPr>
            <w:tcW w:w="4962" w:type="dxa"/>
          </w:tcPr>
          <w:p w14:paraId="3707F4E2" w14:textId="458AA229" w:rsidR="000521C4" w:rsidRPr="00263876" w:rsidRDefault="001D44A8" w:rsidP="00973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876">
              <w:rPr>
                <w:rFonts w:ascii="Arial" w:hAnsi="Arial" w:cs="Arial"/>
                <w:sz w:val="18"/>
                <w:szCs w:val="18"/>
              </w:rPr>
              <w:t>Establecimiento d</w:t>
            </w:r>
            <w:r w:rsidR="00814DE1" w:rsidRPr="00263876">
              <w:rPr>
                <w:rFonts w:ascii="Arial" w:hAnsi="Arial" w:cs="Arial"/>
                <w:sz w:val="18"/>
                <w:szCs w:val="18"/>
              </w:rPr>
              <w:t>e</w:t>
            </w:r>
            <w:r w:rsidRPr="002638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4DE1" w:rsidRPr="00263876">
              <w:rPr>
                <w:rFonts w:ascii="Arial" w:hAnsi="Arial" w:cs="Arial"/>
                <w:sz w:val="18"/>
                <w:szCs w:val="18"/>
              </w:rPr>
              <w:t>mecanismos para la protección de los datos y la información de documentos electrónicos y documentos electrónicos de archivo.</w:t>
            </w:r>
          </w:p>
        </w:tc>
      </w:tr>
    </w:tbl>
    <w:p w14:paraId="03E379CB" w14:textId="152AD160" w:rsidR="00926156" w:rsidRDefault="00926156"/>
    <w:p w14:paraId="20AE7F05" w14:textId="28F471C6" w:rsidR="00E81174" w:rsidRPr="00F12CBF" w:rsidRDefault="00E81174" w:rsidP="00F12CBF">
      <w:pPr>
        <w:jc w:val="both"/>
        <w:rPr>
          <w:rFonts w:ascii="Arial" w:hAnsi="Arial" w:cs="Arial"/>
          <w:sz w:val="22"/>
          <w:szCs w:val="22"/>
        </w:rPr>
      </w:pPr>
    </w:p>
    <w:p w14:paraId="36068227" w14:textId="0BC9C4E7" w:rsidR="00D12906" w:rsidRDefault="0045366E" w:rsidP="00A67EF7">
      <w:pPr>
        <w:pStyle w:val="Ttulo1"/>
        <w:numPr>
          <w:ilvl w:val="0"/>
          <w:numId w:val="0"/>
        </w:numPr>
        <w:spacing w:line="240" w:lineRule="auto"/>
        <w:jc w:val="both"/>
      </w:pPr>
      <w:bookmarkStart w:id="46" w:name="_Toc18879968"/>
      <w:r>
        <w:t>6</w:t>
      </w:r>
      <w:r w:rsidR="00F12CBF">
        <w:t>.</w:t>
      </w:r>
      <w:r w:rsidR="00A67EF7">
        <w:t xml:space="preserve"> </w:t>
      </w:r>
      <w:r w:rsidR="00D12906" w:rsidRPr="00D12906">
        <w:t>ANEXOS</w:t>
      </w:r>
      <w:r w:rsidR="00165E69">
        <w:t>.</w:t>
      </w:r>
      <w:bookmarkEnd w:id="46"/>
    </w:p>
    <w:p w14:paraId="5693876A" w14:textId="77777777" w:rsidR="00A67EF7" w:rsidRPr="00A67EF7" w:rsidRDefault="00A67EF7" w:rsidP="00A67EF7"/>
    <w:p w14:paraId="7B91598A" w14:textId="2439C76B" w:rsidR="00F651D8" w:rsidRDefault="00F651D8" w:rsidP="00F651D8">
      <w:pPr>
        <w:rPr>
          <w:rFonts w:ascii="Arial" w:hAnsi="Arial" w:cs="Arial"/>
          <w:sz w:val="22"/>
          <w:szCs w:val="22"/>
        </w:rPr>
      </w:pPr>
      <w:r w:rsidRPr="00F651D8">
        <w:rPr>
          <w:rFonts w:ascii="Arial" w:hAnsi="Arial" w:cs="Arial"/>
          <w:sz w:val="22"/>
          <w:szCs w:val="22"/>
        </w:rPr>
        <w:t>Los sigui</w:t>
      </w:r>
      <w:r>
        <w:rPr>
          <w:rFonts w:ascii="Arial" w:hAnsi="Arial" w:cs="Arial"/>
          <w:sz w:val="22"/>
          <w:szCs w:val="22"/>
        </w:rPr>
        <w:t>entes son</w:t>
      </w:r>
      <w:r w:rsidR="00212198">
        <w:rPr>
          <w:rFonts w:ascii="Arial" w:hAnsi="Arial" w:cs="Arial"/>
          <w:sz w:val="22"/>
          <w:szCs w:val="22"/>
        </w:rPr>
        <w:t xml:space="preserve"> los anexos del P</w:t>
      </w:r>
      <w:r>
        <w:rPr>
          <w:rFonts w:ascii="Arial" w:hAnsi="Arial" w:cs="Arial"/>
          <w:sz w:val="22"/>
          <w:szCs w:val="22"/>
        </w:rPr>
        <w:t>rograma de Gestión Documental:</w:t>
      </w:r>
    </w:p>
    <w:p w14:paraId="39DEFFFF" w14:textId="77777777" w:rsidR="00F651D8" w:rsidRPr="00A8190E" w:rsidRDefault="00F651D8" w:rsidP="00F651D8">
      <w:pPr>
        <w:rPr>
          <w:rFonts w:ascii="Arial" w:hAnsi="Arial" w:cs="Arial"/>
          <w:sz w:val="22"/>
          <w:szCs w:val="22"/>
        </w:rPr>
      </w:pPr>
    </w:p>
    <w:p w14:paraId="77069557" w14:textId="58B32B0C" w:rsidR="00D12906" w:rsidRPr="00A8190E" w:rsidRDefault="00B75C3E" w:rsidP="004D7E74">
      <w:pPr>
        <w:pStyle w:val="Ttulo2"/>
        <w:numPr>
          <w:ilvl w:val="0"/>
          <w:numId w:val="0"/>
        </w:numPr>
        <w:ind w:left="576" w:hanging="576"/>
        <w:rPr>
          <w:b w:val="0"/>
          <w:sz w:val="22"/>
          <w:szCs w:val="22"/>
        </w:rPr>
      </w:pPr>
      <w:bookmarkStart w:id="47" w:name="_Toc18879969"/>
      <w:r w:rsidRPr="00A8190E">
        <w:rPr>
          <w:b w:val="0"/>
          <w:sz w:val="22"/>
          <w:szCs w:val="22"/>
        </w:rPr>
        <w:t>6</w:t>
      </w:r>
      <w:r w:rsidR="004D7E74" w:rsidRPr="00A8190E">
        <w:rPr>
          <w:b w:val="0"/>
          <w:sz w:val="22"/>
          <w:szCs w:val="22"/>
        </w:rPr>
        <w:t xml:space="preserve">.1. </w:t>
      </w:r>
      <w:r w:rsidR="00E61462" w:rsidRPr="00A8190E">
        <w:rPr>
          <w:b w:val="0"/>
          <w:sz w:val="22"/>
          <w:szCs w:val="22"/>
        </w:rPr>
        <w:t>Diagnóstico de gestión documental institucional.</w:t>
      </w:r>
      <w:bookmarkEnd w:id="47"/>
    </w:p>
    <w:p w14:paraId="2A032142" w14:textId="0F84DDDE" w:rsidR="00E61462" w:rsidRPr="00A8190E" w:rsidRDefault="00B75C3E" w:rsidP="004D7E74">
      <w:pPr>
        <w:pStyle w:val="Ttulo2"/>
        <w:numPr>
          <w:ilvl w:val="0"/>
          <w:numId w:val="0"/>
        </w:numPr>
        <w:ind w:left="576" w:hanging="576"/>
        <w:rPr>
          <w:b w:val="0"/>
          <w:sz w:val="22"/>
          <w:szCs w:val="22"/>
        </w:rPr>
      </w:pPr>
      <w:bookmarkStart w:id="48" w:name="_Toc18879970"/>
      <w:r w:rsidRPr="00A8190E">
        <w:rPr>
          <w:b w:val="0"/>
          <w:sz w:val="22"/>
          <w:szCs w:val="22"/>
        </w:rPr>
        <w:t>6</w:t>
      </w:r>
      <w:r w:rsidR="004D7E74" w:rsidRPr="00A8190E">
        <w:rPr>
          <w:b w:val="0"/>
          <w:sz w:val="22"/>
          <w:szCs w:val="22"/>
        </w:rPr>
        <w:t xml:space="preserve">.2. </w:t>
      </w:r>
      <w:r w:rsidR="00E61462" w:rsidRPr="00A8190E">
        <w:rPr>
          <w:b w:val="0"/>
          <w:sz w:val="22"/>
          <w:szCs w:val="22"/>
        </w:rPr>
        <w:t>Cronograma de implementación del Programa de gestión documental</w:t>
      </w:r>
      <w:r w:rsidR="006664F9" w:rsidRPr="00A8190E">
        <w:rPr>
          <w:b w:val="0"/>
          <w:sz w:val="22"/>
          <w:szCs w:val="22"/>
        </w:rPr>
        <w:t>.</w:t>
      </w:r>
      <w:bookmarkEnd w:id="48"/>
    </w:p>
    <w:p w14:paraId="74C8C4A5" w14:textId="7B742BEF" w:rsidR="00E61462" w:rsidRPr="00A8190E" w:rsidRDefault="00B75C3E" w:rsidP="004D7E74">
      <w:pPr>
        <w:pStyle w:val="Ttulo2"/>
        <w:numPr>
          <w:ilvl w:val="0"/>
          <w:numId w:val="0"/>
        </w:numPr>
        <w:ind w:left="576" w:hanging="576"/>
        <w:rPr>
          <w:b w:val="0"/>
          <w:sz w:val="22"/>
          <w:szCs w:val="22"/>
        </w:rPr>
      </w:pPr>
      <w:bookmarkStart w:id="49" w:name="_Toc18879971"/>
      <w:r w:rsidRPr="00A8190E">
        <w:rPr>
          <w:b w:val="0"/>
          <w:sz w:val="22"/>
          <w:szCs w:val="22"/>
        </w:rPr>
        <w:t>6</w:t>
      </w:r>
      <w:r w:rsidR="005818DF" w:rsidRPr="00A8190E">
        <w:rPr>
          <w:b w:val="0"/>
          <w:sz w:val="22"/>
          <w:szCs w:val="22"/>
        </w:rPr>
        <w:t>.3</w:t>
      </w:r>
      <w:r w:rsidR="004D7E74" w:rsidRPr="00A8190E">
        <w:rPr>
          <w:b w:val="0"/>
          <w:sz w:val="22"/>
          <w:szCs w:val="22"/>
        </w:rPr>
        <w:t xml:space="preserve">. </w:t>
      </w:r>
      <w:r w:rsidR="00E61462" w:rsidRPr="00A8190E">
        <w:rPr>
          <w:b w:val="0"/>
          <w:sz w:val="22"/>
          <w:szCs w:val="22"/>
        </w:rPr>
        <w:t>Normograma de la gestión documental.</w:t>
      </w:r>
      <w:bookmarkEnd w:id="49"/>
    </w:p>
    <w:p w14:paraId="61F9152A" w14:textId="459021CE" w:rsidR="00F12CBF" w:rsidRPr="00F12CBF" w:rsidRDefault="00F12CBF" w:rsidP="00F12CBF"/>
    <w:p w14:paraId="2BADCE0A" w14:textId="02528AAA" w:rsidR="00E65D0B" w:rsidRPr="00E65D0B" w:rsidRDefault="00A67EF7" w:rsidP="001A4B3F">
      <w:pPr>
        <w:pStyle w:val="Ttulo1"/>
        <w:numPr>
          <w:ilvl w:val="0"/>
          <w:numId w:val="0"/>
        </w:numPr>
        <w:ind w:left="432" w:hanging="432"/>
        <w:jc w:val="left"/>
      </w:pPr>
      <w:bookmarkStart w:id="50" w:name="_Toc18879972"/>
      <w:r>
        <w:t xml:space="preserve">7. </w:t>
      </w:r>
      <w:r w:rsidR="005C0747">
        <w:t>MARCO TERMINOLÓGICO</w:t>
      </w:r>
      <w:r w:rsidR="002E5352" w:rsidRPr="00553849">
        <w:rPr>
          <w:rStyle w:val="Refdenotaalpie"/>
          <w:sz w:val="16"/>
          <w:szCs w:val="16"/>
          <w:vertAlign w:val="baseline"/>
        </w:rPr>
        <w:footnoteReference w:id="5"/>
      </w:r>
      <w:r w:rsidR="00336141" w:rsidRPr="00553849">
        <w:rPr>
          <w:sz w:val="16"/>
          <w:szCs w:val="16"/>
        </w:rPr>
        <w:t>.</w:t>
      </w:r>
      <w:bookmarkEnd w:id="50"/>
    </w:p>
    <w:p w14:paraId="45C6310C" w14:textId="73293AFF" w:rsidR="00F43027" w:rsidRDefault="00F43027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siguientes son los términos de gestión </w:t>
      </w:r>
      <w:r w:rsidR="00EE77B8">
        <w:rPr>
          <w:rFonts w:ascii="Arial" w:hAnsi="Arial" w:cs="Arial"/>
          <w:sz w:val="22"/>
          <w:szCs w:val="22"/>
        </w:rPr>
        <w:t>documental</w:t>
      </w:r>
      <w:r w:rsidR="00B206F5">
        <w:rPr>
          <w:rFonts w:ascii="Arial" w:hAnsi="Arial" w:cs="Arial"/>
          <w:sz w:val="22"/>
          <w:szCs w:val="22"/>
        </w:rPr>
        <w:t xml:space="preserve"> usados</w:t>
      </w:r>
      <w:r>
        <w:rPr>
          <w:rFonts w:ascii="Arial" w:hAnsi="Arial" w:cs="Arial"/>
          <w:sz w:val="22"/>
          <w:szCs w:val="22"/>
        </w:rPr>
        <w:t xml:space="preserve"> para</w:t>
      </w:r>
      <w:r w:rsidR="00E530B5">
        <w:rPr>
          <w:rFonts w:ascii="Arial" w:hAnsi="Arial" w:cs="Arial"/>
          <w:sz w:val="22"/>
          <w:szCs w:val="22"/>
        </w:rPr>
        <w:t xml:space="preserve"> la formulación de</w:t>
      </w:r>
      <w:r w:rsidR="0082733A">
        <w:rPr>
          <w:rFonts w:ascii="Arial" w:hAnsi="Arial" w:cs="Arial"/>
          <w:sz w:val="22"/>
          <w:szCs w:val="22"/>
        </w:rPr>
        <w:t>l PINAR</w:t>
      </w:r>
      <w:r w:rsidR="00182141">
        <w:rPr>
          <w:rFonts w:ascii="Arial" w:hAnsi="Arial" w:cs="Arial"/>
          <w:sz w:val="22"/>
          <w:szCs w:val="22"/>
        </w:rPr>
        <w:t xml:space="preserve">-PGD </w:t>
      </w:r>
      <w:r w:rsidR="0081524A">
        <w:rPr>
          <w:rFonts w:ascii="Arial" w:hAnsi="Arial" w:cs="Arial"/>
          <w:sz w:val="22"/>
          <w:szCs w:val="22"/>
        </w:rPr>
        <w:t>y en los planes</w:t>
      </w:r>
      <w:r w:rsidR="0082733A">
        <w:rPr>
          <w:rFonts w:ascii="Arial" w:hAnsi="Arial" w:cs="Arial"/>
          <w:sz w:val="22"/>
          <w:szCs w:val="22"/>
        </w:rPr>
        <w:t>, programas y</w:t>
      </w:r>
      <w:r w:rsidR="0081524A">
        <w:rPr>
          <w:rFonts w:ascii="Arial" w:hAnsi="Arial" w:cs="Arial"/>
          <w:sz w:val="22"/>
          <w:szCs w:val="22"/>
        </w:rPr>
        <w:t xml:space="preserve"> proyectos</w:t>
      </w:r>
      <w:r w:rsidR="0082733A">
        <w:rPr>
          <w:rFonts w:ascii="Arial" w:hAnsi="Arial" w:cs="Arial"/>
          <w:sz w:val="22"/>
          <w:szCs w:val="22"/>
        </w:rPr>
        <w:t xml:space="preserve"> definidos: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5463E9" w14:textId="77777777" w:rsidR="00F43027" w:rsidRPr="006E4CB1" w:rsidRDefault="00F43027" w:rsidP="00831E56">
      <w:pPr>
        <w:jc w:val="both"/>
        <w:rPr>
          <w:rFonts w:ascii="Arial" w:hAnsi="Arial" w:cs="Arial"/>
          <w:sz w:val="22"/>
          <w:szCs w:val="22"/>
        </w:rPr>
      </w:pPr>
    </w:p>
    <w:p w14:paraId="4389D795" w14:textId="77777777" w:rsidR="00BD4251" w:rsidRDefault="00BD4251" w:rsidP="00831E56">
      <w:pPr>
        <w:jc w:val="both"/>
        <w:rPr>
          <w:rFonts w:ascii="Arial" w:hAnsi="Arial" w:cs="Arial"/>
          <w:sz w:val="22"/>
          <w:szCs w:val="22"/>
        </w:rPr>
      </w:pPr>
      <w:r w:rsidRPr="005D798D">
        <w:rPr>
          <w:rFonts w:ascii="Arial" w:hAnsi="Arial" w:cs="Arial"/>
          <w:i/>
          <w:sz w:val="22"/>
          <w:szCs w:val="22"/>
        </w:rPr>
        <w:t>Acceso a documentos d</w:t>
      </w:r>
      <w:bookmarkStart w:id="51" w:name="_GoBack"/>
      <w:bookmarkEnd w:id="51"/>
      <w:r w:rsidRPr="005D798D">
        <w:rPr>
          <w:rFonts w:ascii="Arial" w:hAnsi="Arial" w:cs="Arial"/>
          <w:i/>
          <w:sz w:val="22"/>
          <w:szCs w:val="22"/>
        </w:rPr>
        <w:t>e archivo:</w:t>
      </w:r>
      <w:r w:rsidRPr="006E4CB1">
        <w:rPr>
          <w:rFonts w:ascii="Arial" w:hAnsi="Arial" w:cs="Arial"/>
          <w:sz w:val="22"/>
          <w:szCs w:val="22"/>
        </w:rPr>
        <w:t xml:space="preserve"> Derecho de los ciudadanos a consultar la información que conservan los archivos públicos, en los términos consagrados p</w:t>
      </w:r>
      <w:r w:rsidR="00632398">
        <w:rPr>
          <w:rFonts w:ascii="Arial" w:hAnsi="Arial" w:cs="Arial"/>
          <w:sz w:val="22"/>
          <w:szCs w:val="22"/>
        </w:rPr>
        <w:t>or la l</w:t>
      </w:r>
      <w:r w:rsidRPr="006E4CB1">
        <w:rPr>
          <w:rFonts w:ascii="Arial" w:hAnsi="Arial" w:cs="Arial"/>
          <w:sz w:val="22"/>
          <w:szCs w:val="22"/>
        </w:rPr>
        <w:t>ey.</w:t>
      </w:r>
    </w:p>
    <w:p w14:paraId="1A204539" w14:textId="77777777" w:rsidR="00D77040" w:rsidRPr="006E4CB1" w:rsidRDefault="00D77040" w:rsidP="00831E56">
      <w:pPr>
        <w:jc w:val="both"/>
        <w:rPr>
          <w:rFonts w:ascii="Arial" w:hAnsi="Arial" w:cs="Arial"/>
          <w:sz w:val="22"/>
          <w:szCs w:val="22"/>
        </w:rPr>
      </w:pPr>
    </w:p>
    <w:p w14:paraId="630C6A3B" w14:textId="77777777" w:rsidR="00BD4251" w:rsidRDefault="00D77040" w:rsidP="00831E56">
      <w:pPr>
        <w:jc w:val="both"/>
        <w:rPr>
          <w:rFonts w:ascii="Arial" w:hAnsi="Arial" w:cs="Arial"/>
          <w:sz w:val="22"/>
          <w:szCs w:val="22"/>
        </w:rPr>
      </w:pPr>
      <w:r w:rsidRPr="00D77040">
        <w:rPr>
          <w:rFonts w:ascii="Arial" w:hAnsi="Arial" w:cs="Arial"/>
          <w:i/>
          <w:sz w:val="22"/>
          <w:szCs w:val="22"/>
        </w:rPr>
        <w:t>Administración de archivos:</w:t>
      </w:r>
      <w:r w:rsidRPr="00D77040">
        <w:rPr>
          <w:rFonts w:ascii="Arial" w:hAnsi="Arial" w:cs="Arial"/>
          <w:sz w:val="22"/>
          <w:szCs w:val="22"/>
        </w:rPr>
        <w:t xml:space="preserve"> Conjunto de estrategias organizacionales dirigidas a la</w:t>
      </w:r>
      <w:r w:rsidR="00003CD7">
        <w:rPr>
          <w:rFonts w:ascii="Arial" w:hAnsi="Arial" w:cs="Arial"/>
          <w:sz w:val="22"/>
          <w:szCs w:val="22"/>
        </w:rPr>
        <w:t xml:space="preserve"> p</w:t>
      </w:r>
      <w:r w:rsidRPr="00D77040">
        <w:rPr>
          <w:rFonts w:ascii="Arial" w:hAnsi="Arial" w:cs="Arial"/>
          <w:sz w:val="22"/>
          <w:szCs w:val="22"/>
        </w:rPr>
        <w:t xml:space="preserve">laneación, dirección y control de los recursos físicos, técnicos, </w:t>
      </w:r>
      <w:r>
        <w:rPr>
          <w:rFonts w:ascii="Arial" w:hAnsi="Arial" w:cs="Arial"/>
          <w:sz w:val="22"/>
          <w:szCs w:val="22"/>
        </w:rPr>
        <w:t xml:space="preserve">tecnológicos, financieros y del </w:t>
      </w:r>
      <w:r w:rsidRPr="00D77040">
        <w:rPr>
          <w:rFonts w:ascii="Arial" w:hAnsi="Arial" w:cs="Arial"/>
          <w:sz w:val="22"/>
          <w:szCs w:val="22"/>
        </w:rPr>
        <w:t>talento humano, para el eficiente funcionamiento de los archivos.</w:t>
      </w:r>
    </w:p>
    <w:p w14:paraId="6E54410F" w14:textId="77777777" w:rsidR="00AA46B0" w:rsidRDefault="00AA46B0" w:rsidP="00831E56">
      <w:pPr>
        <w:jc w:val="both"/>
        <w:rPr>
          <w:rFonts w:ascii="Arial" w:hAnsi="Arial" w:cs="Arial"/>
          <w:sz w:val="22"/>
          <w:szCs w:val="22"/>
        </w:rPr>
      </w:pPr>
    </w:p>
    <w:p w14:paraId="3150BE4F" w14:textId="77777777" w:rsidR="00D77040" w:rsidRDefault="00AA46B0" w:rsidP="00831E56">
      <w:pPr>
        <w:jc w:val="both"/>
        <w:rPr>
          <w:rFonts w:ascii="Arial" w:hAnsi="Arial" w:cs="Arial"/>
          <w:sz w:val="22"/>
          <w:szCs w:val="22"/>
        </w:rPr>
      </w:pPr>
      <w:r w:rsidRPr="00AA46B0">
        <w:rPr>
          <w:rFonts w:ascii="Arial" w:hAnsi="Arial" w:cs="Arial"/>
          <w:i/>
          <w:sz w:val="22"/>
          <w:szCs w:val="22"/>
        </w:rPr>
        <w:t>Almacenamiento:</w:t>
      </w:r>
      <w:r w:rsidRPr="00AA46B0">
        <w:rPr>
          <w:rFonts w:ascii="Arial" w:hAnsi="Arial" w:cs="Arial"/>
          <w:sz w:val="22"/>
          <w:szCs w:val="22"/>
        </w:rPr>
        <w:t xml:space="preserve"> “Para cualquier sistema ordenado, las unidades de almacenamiento son aquellas que</w:t>
      </w:r>
      <w:r>
        <w:rPr>
          <w:rFonts w:ascii="Arial" w:hAnsi="Arial" w:cs="Arial"/>
          <w:sz w:val="22"/>
          <w:szCs w:val="22"/>
        </w:rPr>
        <w:t xml:space="preserve"> </w:t>
      </w:r>
      <w:r w:rsidRPr="00AA46B0">
        <w:rPr>
          <w:rFonts w:ascii="Arial" w:hAnsi="Arial" w:cs="Arial"/>
          <w:sz w:val="22"/>
          <w:szCs w:val="22"/>
        </w:rPr>
        <w:t>permiten guardar física o virtualmente archivos de datos de todo tipo.</w:t>
      </w:r>
    </w:p>
    <w:p w14:paraId="01A198DF" w14:textId="77777777" w:rsidR="00AA46B0" w:rsidRDefault="00AA46B0" w:rsidP="00831E56">
      <w:pPr>
        <w:jc w:val="both"/>
        <w:rPr>
          <w:rFonts w:ascii="Arial" w:hAnsi="Arial" w:cs="Arial"/>
          <w:sz w:val="22"/>
          <w:szCs w:val="22"/>
        </w:rPr>
      </w:pPr>
    </w:p>
    <w:p w14:paraId="2F725105" w14:textId="77777777" w:rsidR="007D48AB" w:rsidRDefault="007D48AB" w:rsidP="00831E56">
      <w:pPr>
        <w:jc w:val="both"/>
        <w:rPr>
          <w:rFonts w:ascii="Arial" w:hAnsi="Arial" w:cs="Arial"/>
          <w:sz w:val="22"/>
          <w:szCs w:val="22"/>
        </w:rPr>
      </w:pPr>
      <w:r w:rsidRPr="007D48AB">
        <w:rPr>
          <w:rFonts w:ascii="Arial" w:hAnsi="Arial" w:cs="Arial"/>
          <w:i/>
          <w:sz w:val="22"/>
          <w:szCs w:val="22"/>
        </w:rPr>
        <w:t>Archivo:</w:t>
      </w:r>
      <w:r w:rsidRPr="007D48AB">
        <w:rPr>
          <w:rFonts w:ascii="Arial" w:hAnsi="Arial" w:cs="Arial"/>
          <w:sz w:val="22"/>
          <w:szCs w:val="22"/>
        </w:rPr>
        <w:t xml:space="preserve"> Conjunto de documentos, sea cual fuere su fecha, forma y soporte material,</w:t>
      </w:r>
      <w:r>
        <w:rPr>
          <w:rFonts w:ascii="Arial" w:hAnsi="Arial" w:cs="Arial"/>
          <w:sz w:val="22"/>
          <w:szCs w:val="22"/>
        </w:rPr>
        <w:t xml:space="preserve"> </w:t>
      </w:r>
      <w:r w:rsidRPr="007D48AB">
        <w:rPr>
          <w:rFonts w:ascii="Arial" w:hAnsi="Arial" w:cs="Arial"/>
          <w:sz w:val="22"/>
          <w:szCs w:val="22"/>
        </w:rPr>
        <w:t>acumulados en un proceso natural por una persona o entidad pública o privada, en el</w:t>
      </w:r>
      <w:r>
        <w:rPr>
          <w:rFonts w:ascii="Arial" w:hAnsi="Arial" w:cs="Arial"/>
          <w:sz w:val="22"/>
          <w:szCs w:val="22"/>
        </w:rPr>
        <w:t xml:space="preserve"> </w:t>
      </w:r>
      <w:r w:rsidRPr="007D48AB">
        <w:rPr>
          <w:rFonts w:ascii="Arial" w:hAnsi="Arial" w:cs="Arial"/>
          <w:sz w:val="22"/>
          <w:szCs w:val="22"/>
        </w:rPr>
        <w:t>transcurso de su gestión, conservados respetando aquel orde</w:t>
      </w:r>
      <w:r>
        <w:rPr>
          <w:rFonts w:ascii="Arial" w:hAnsi="Arial" w:cs="Arial"/>
          <w:sz w:val="22"/>
          <w:szCs w:val="22"/>
        </w:rPr>
        <w:t xml:space="preserve">n para servir como testimonio e </w:t>
      </w:r>
      <w:r w:rsidRPr="007D48AB">
        <w:rPr>
          <w:rFonts w:ascii="Arial" w:hAnsi="Arial" w:cs="Arial"/>
          <w:sz w:val="22"/>
          <w:szCs w:val="22"/>
        </w:rPr>
        <w:t>información a la persona o institución que los produce y a los ciudadanos, o como fuentes de la</w:t>
      </w:r>
      <w:r>
        <w:rPr>
          <w:rFonts w:ascii="Arial" w:hAnsi="Arial" w:cs="Arial"/>
          <w:sz w:val="22"/>
          <w:szCs w:val="22"/>
        </w:rPr>
        <w:t xml:space="preserve"> </w:t>
      </w:r>
      <w:r w:rsidRPr="007D48AB">
        <w:rPr>
          <w:rFonts w:ascii="Arial" w:hAnsi="Arial" w:cs="Arial"/>
          <w:sz w:val="22"/>
          <w:szCs w:val="22"/>
        </w:rPr>
        <w:t>historia.</w:t>
      </w:r>
    </w:p>
    <w:p w14:paraId="4F9AF486" w14:textId="77777777" w:rsidR="007D48AB" w:rsidRPr="006E4CB1" w:rsidRDefault="007D48AB" w:rsidP="00831E56">
      <w:pPr>
        <w:jc w:val="both"/>
        <w:rPr>
          <w:rFonts w:ascii="Arial" w:hAnsi="Arial" w:cs="Arial"/>
          <w:sz w:val="22"/>
          <w:szCs w:val="22"/>
        </w:rPr>
      </w:pPr>
    </w:p>
    <w:p w14:paraId="06A39781" w14:textId="77777777" w:rsidR="00BD4251" w:rsidRDefault="00BD4251" w:rsidP="00831E56">
      <w:pPr>
        <w:jc w:val="both"/>
        <w:rPr>
          <w:rFonts w:ascii="Arial" w:hAnsi="Arial" w:cs="Arial"/>
          <w:sz w:val="22"/>
          <w:szCs w:val="22"/>
        </w:rPr>
      </w:pPr>
      <w:r w:rsidRPr="005D798D">
        <w:rPr>
          <w:rFonts w:ascii="Arial" w:hAnsi="Arial" w:cs="Arial"/>
          <w:i/>
          <w:sz w:val="22"/>
          <w:szCs w:val="22"/>
        </w:rPr>
        <w:t>Archivo General de la Nación Jorge Palacios Preciado:</w:t>
      </w:r>
      <w:r w:rsidRPr="006E4CB1">
        <w:rPr>
          <w:rFonts w:ascii="Arial" w:hAnsi="Arial" w:cs="Arial"/>
          <w:sz w:val="22"/>
          <w:szCs w:val="22"/>
        </w:rPr>
        <w:t xml:space="preserve"> Establecimiento público encargado de formular, orientar y controlar la política archivística nacional. Dirige y coordina el Sistema Nacional de Archivos y es responsable de la salvaguarda del patrimonio documental de la nación y de la conservación y la difusión del acervo documental que lo integra y del que se le confía en custodia.</w:t>
      </w:r>
    </w:p>
    <w:p w14:paraId="25A5A0BD" w14:textId="13DEA51D" w:rsidR="00BD4251" w:rsidRDefault="00BD4251" w:rsidP="00831E56">
      <w:pPr>
        <w:jc w:val="both"/>
        <w:rPr>
          <w:rFonts w:ascii="Arial" w:hAnsi="Arial" w:cs="Arial"/>
          <w:sz w:val="22"/>
          <w:szCs w:val="22"/>
        </w:rPr>
      </w:pPr>
    </w:p>
    <w:p w14:paraId="5E143A37" w14:textId="77777777" w:rsidR="00BD4251" w:rsidRPr="000357BF" w:rsidRDefault="00BD4251" w:rsidP="00831E56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5D798D">
        <w:rPr>
          <w:rFonts w:ascii="Arial" w:hAnsi="Arial" w:cs="Arial"/>
          <w:i/>
          <w:sz w:val="22"/>
          <w:szCs w:val="22"/>
        </w:rPr>
        <w:t>Archivo de Gestión:</w:t>
      </w:r>
      <w:r w:rsidRPr="000357BF">
        <w:rPr>
          <w:rFonts w:ascii="Arial" w:hAnsi="Arial" w:cs="Arial"/>
          <w:sz w:val="22"/>
          <w:szCs w:val="22"/>
        </w:rPr>
        <w:t xml:space="preserve"> Archivo de la oficina productora que reúne su documentación en trámite, sometida a continua utilización y consulta administrativa.</w:t>
      </w:r>
    </w:p>
    <w:p w14:paraId="490A3BBA" w14:textId="77777777" w:rsidR="00BD4251" w:rsidRDefault="00BD4251" w:rsidP="00831E56">
      <w:pPr>
        <w:jc w:val="both"/>
        <w:rPr>
          <w:rFonts w:ascii="Arial" w:hAnsi="Arial" w:cs="Arial"/>
          <w:sz w:val="22"/>
          <w:szCs w:val="22"/>
        </w:rPr>
      </w:pPr>
    </w:p>
    <w:p w14:paraId="28A2300E" w14:textId="77777777" w:rsidR="00BD4251" w:rsidRDefault="00BD4251" w:rsidP="00831E56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5D798D">
        <w:rPr>
          <w:rFonts w:ascii="Arial" w:hAnsi="Arial" w:cs="Arial"/>
          <w:i/>
          <w:sz w:val="22"/>
          <w:szCs w:val="22"/>
        </w:rPr>
        <w:lastRenderedPageBreak/>
        <w:t>Archivo Central:</w:t>
      </w:r>
      <w:r w:rsidRPr="00550015">
        <w:rPr>
          <w:rFonts w:ascii="Arial" w:hAnsi="Arial" w:cs="Arial"/>
          <w:sz w:val="22"/>
          <w:szCs w:val="22"/>
        </w:rPr>
        <w:t xml:space="preserve"> Unidad administrativa que coordina y controla el funcionamiento de los</w:t>
      </w:r>
      <w:r>
        <w:rPr>
          <w:rFonts w:ascii="Arial" w:hAnsi="Arial" w:cs="Arial"/>
          <w:sz w:val="22"/>
          <w:szCs w:val="22"/>
        </w:rPr>
        <w:t xml:space="preserve"> </w:t>
      </w:r>
      <w:r w:rsidRPr="00550015">
        <w:rPr>
          <w:rFonts w:ascii="Arial" w:hAnsi="Arial" w:cs="Arial"/>
          <w:sz w:val="22"/>
          <w:szCs w:val="22"/>
        </w:rPr>
        <w:t>archivos de gestión y reúne los documentos transferidos por los mismos una vez finalizado su</w:t>
      </w:r>
      <w:r>
        <w:rPr>
          <w:rFonts w:ascii="Arial" w:hAnsi="Arial" w:cs="Arial"/>
          <w:sz w:val="22"/>
          <w:szCs w:val="22"/>
        </w:rPr>
        <w:t xml:space="preserve"> </w:t>
      </w:r>
      <w:r w:rsidRPr="00550015">
        <w:rPr>
          <w:rFonts w:ascii="Arial" w:hAnsi="Arial" w:cs="Arial"/>
          <w:sz w:val="22"/>
          <w:szCs w:val="22"/>
        </w:rPr>
        <w:t>trámite y cuando su consulta es constante.</w:t>
      </w:r>
    </w:p>
    <w:p w14:paraId="711A489F" w14:textId="77777777" w:rsidR="000E474B" w:rsidRDefault="000E474B" w:rsidP="00831E56">
      <w:pPr>
        <w:jc w:val="both"/>
        <w:rPr>
          <w:rFonts w:ascii="Arial" w:hAnsi="Arial" w:cs="Arial"/>
          <w:sz w:val="22"/>
          <w:szCs w:val="22"/>
        </w:rPr>
      </w:pPr>
    </w:p>
    <w:p w14:paraId="1860FD2A" w14:textId="77777777" w:rsidR="00BD4251" w:rsidRDefault="00BD4251" w:rsidP="00831E56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552E35">
        <w:rPr>
          <w:rFonts w:ascii="Arial" w:hAnsi="Arial" w:cs="Arial"/>
          <w:i/>
          <w:sz w:val="22"/>
          <w:szCs w:val="22"/>
        </w:rPr>
        <w:t>Archivo Histórico:</w:t>
      </w:r>
      <w:r w:rsidRPr="009120B2">
        <w:rPr>
          <w:rFonts w:ascii="Arial" w:hAnsi="Arial" w:cs="Arial"/>
          <w:sz w:val="22"/>
          <w:szCs w:val="22"/>
        </w:rPr>
        <w:t xml:space="preserve"> Archivo al cual se transfiere del </w:t>
      </w:r>
      <w:r w:rsidR="005D798D">
        <w:rPr>
          <w:rFonts w:ascii="Arial" w:hAnsi="Arial" w:cs="Arial"/>
          <w:sz w:val="22"/>
          <w:szCs w:val="22"/>
        </w:rPr>
        <w:t xml:space="preserve">Archivo Central </w:t>
      </w:r>
      <w:r w:rsidRPr="009120B2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</w:t>
      </w:r>
      <w:r w:rsidRPr="009120B2">
        <w:rPr>
          <w:rFonts w:ascii="Arial" w:hAnsi="Arial" w:cs="Arial"/>
          <w:sz w:val="22"/>
          <w:szCs w:val="22"/>
        </w:rPr>
        <w:t xml:space="preserve">documentación </w:t>
      </w:r>
      <w:proofErr w:type="gramStart"/>
      <w:r w:rsidRPr="009120B2">
        <w:rPr>
          <w:rFonts w:ascii="Arial" w:hAnsi="Arial" w:cs="Arial"/>
          <w:sz w:val="22"/>
          <w:szCs w:val="22"/>
        </w:rPr>
        <w:t>que</w:t>
      </w:r>
      <w:proofErr w:type="gramEnd"/>
      <w:r w:rsidRPr="009120B2">
        <w:rPr>
          <w:rFonts w:ascii="Arial" w:hAnsi="Arial" w:cs="Arial"/>
          <w:sz w:val="22"/>
          <w:szCs w:val="22"/>
        </w:rPr>
        <w:t xml:space="preserve"> por decisión del correspondiente Comité de Archivo, debe conservarse</w:t>
      </w:r>
      <w:r>
        <w:rPr>
          <w:rFonts w:ascii="Arial" w:hAnsi="Arial" w:cs="Arial"/>
          <w:sz w:val="22"/>
          <w:szCs w:val="22"/>
        </w:rPr>
        <w:t xml:space="preserve"> </w:t>
      </w:r>
      <w:r w:rsidR="005D798D">
        <w:rPr>
          <w:rFonts w:ascii="Arial" w:hAnsi="Arial" w:cs="Arial"/>
          <w:sz w:val="22"/>
          <w:szCs w:val="22"/>
        </w:rPr>
        <w:t>permanentemente</w:t>
      </w:r>
      <w:r w:rsidRPr="009120B2">
        <w:rPr>
          <w:rFonts w:ascii="Arial" w:hAnsi="Arial" w:cs="Arial"/>
          <w:sz w:val="22"/>
          <w:szCs w:val="22"/>
        </w:rPr>
        <w:t xml:space="preserve"> dado el valor que adquiere para la investigación, la ciencia y la cultura. Este</w:t>
      </w:r>
      <w:r>
        <w:rPr>
          <w:rFonts w:ascii="Arial" w:hAnsi="Arial" w:cs="Arial"/>
          <w:sz w:val="22"/>
          <w:szCs w:val="22"/>
        </w:rPr>
        <w:t xml:space="preserve"> </w:t>
      </w:r>
      <w:r w:rsidRPr="009120B2">
        <w:rPr>
          <w:rFonts w:ascii="Arial" w:hAnsi="Arial" w:cs="Arial"/>
          <w:sz w:val="22"/>
          <w:szCs w:val="22"/>
        </w:rPr>
        <w:t>tipo de archivo también puede conservar documentos históricos recibidos por donación,</w:t>
      </w:r>
      <w:r>
        <w:rPr>
          <w:rFonts w:ascii="Arial" w:hAnsi="Arial" w:cs="Arial"/>
          <w:sz w:val="22"/>
          <w:szCs w:val="22"/>
        </w:rPr>
        <w:t xml:space="preserve"> </w:t>
      </w:r>
      <w:r w:rsidRPr="009120B2">
        <w:rPr>
          <w:rFonts w:ascii="Arial" w:hAnsi="Arial" w:cs="Arial"/>
          <w:sz w:val="22"/>
          <w:szCs w:val="22"/>
        </w:rPr>
        <w:t>depósito voluntario, adquisición o expropiación.</w:t>
      </w:r>
    </w:p>
    <w:p w14:paraId="788B8C8E" w14:textId="15D23D57" w:rsidR="00EE7EE1" w:rsidRPr="006C3381" w:rsidRDefault="00EE7EE1" w:rsidP="00831E56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C9C2A76" w14:textId="77777777" w:rsidR="00BD4251" w:rsidRPr="006E4CB1" w:rsidRDefault="00AA46B0" w:rsidP="00831E56">
      <w:pPr>
        <w:jc w:val="both"/>
        <w:rPr>
          <w:rFonts w:ascii="Arial" w:hAnsi="Arial" w:cs="Arial"/>
          <w:sz w:val="22"/>
          <w:szCs w:val="22"/>
        </w:rPr>
      </w:pPr>
      <w:r w:rsidRPr="00AA46B0">
        <w:rPr>
          <w:rFonts w:ascii="Arial" w:hAnsi="Arial" w:cs="Arial"/>
          <w:i/>
          <w:sz w:val="22"/>
          <w:szCs w:val="22"/>
        </w:rPr>
        <w:t>Autenticidad:</w:t>
      </w:r>
      <w:r>
        <w:rPr>
          <w:rFonts w:ascii="Arial" w:hAnsi="Arial" w:cs="Arial"/>
          <w:sz w:val="22"/>
          <w:szCs w:val="22"/>
        </w:rPr>
        <w:t xml:space="preserve"> </w:t>
      </w:r>
      <w:r w:rsidRPr="00AA46B0">
        <w:rPr>
          <w:rFonts w:ascii="Arial" w:hAnsi="Arial" w:cs="Arial"/>
          <w:sz w:val="22"/>
          <w:szCs w:val="22"/>
        </w:rPr>
        <w:t>Cualidad de un documento cuando se puede comprobar que es</w:t>
      </w:r>
      <w:r>
        <w:rPr>
          <w:rFonts w:ascii="Arial" w:hAnsi="Arial" w:cs="Arial"/>
          <w:sz w:val="22"/>
          <w:szCs w:val="22"/>
        </w:rPr>
        <w:t xml:space="preserve"> lo que afirma ser, que ha sido </w:t>
      </w:r>
      <w:r w:rsidRPr="00AA46B0">
        <w:rPr>
          <w:rFonts w:ascii="Arial" w:hAnsi="Arial" w:cs="Arial"/>
          <w:sz w:val="22"/>
          <w:szCs w:val="22"/>
        </w:rPr>
        <w:t>creado o enviado por la persona de la cual se afirma que lo ha creado o enviado; y que ha sido creado o enviado</w:t>
      </w:r>
      <w:r>
        <w:rPr>
          <w:rFonts w:ascii="Arial" w:hAnsi="Arial" w:cs="Arial"/>
          <w:sz w:val="22"/>
          <w:szCs w:val="22"/>
        </w:rPr>
        <w:t xml:space="preserve"> </w:t>
      </w:r>
      <w:r w:rsidRPr="00AA46B0">
        <w:rPr>
          <w:rFonts w:ascii="Arial" w:hAnsi="Arial" w:cs="Arial"/>
          <w:sz w:val="22"/>
          <w:szCs w:val="22"/>
        </w:rPr>
        <w:t>en el momento que se afirma</w:t>
      </w:r>
      <w:r>
        <w:rPr>
          <w:rFonts w:ascii="Arial" w:hAnsi="Arial" w:cs="Arial"/>
          <w:sz w:val="22"/>
          <w:szCs w:val="22"/>
        </w:rPr>
        <w:t>.</w:t>
      </w:r>
    </w:p>
    <w:p w14:paraId="2E15A28C" w14:textId="77777777" w:rsidR="00AA46B0" w:rsidRDefault="00AA46B0" w:rsidP="00831E56">
      <w:pPr>
        <w:jc w:val="both"/>
        <w:rPr>
          <w:rFonts w:ascii="Arial" w:hAnsi="Arial" w:cs="Arial"/>
          <w:i/>
          <w:sz w:val="22"/>
          <w:szCs w:val="22"/>
        </w:rPr>
      </w:pPr>
    </w:p>
    <w:p w14:paraId="0F0998BF" w14:textId="77777777" w:rsidR="00BD4251" w:rsidRPr="006E4CB1" w:rsidRDefault="00BD4251" w:rsidP="00831E56">
      <w:pPr>
        <w:jc w:val="both"/>
        <w:rPr>
          <w:rFonts w:ascii="Arial" w:hAnsi="Arial" w:cs="Arial"/>
          <w:sz w:val="22"/>
          <w:szCs w:val="22"/>
        </w:rPr>
      </w:pPr>
      <w:r w:rsidRPr="00552E35">
        <w:rPr>
          <w:rFonts w:ascii="Arial" w:hAnsi="Arial" w:cs="Arial"/>
          <w:i/>
          <w:sz w:val="22"/>
          <w:szCs w:val="22"/>
        </w:rPr>
        <w:t>Ciclo de vida de los documentos:</w:t>
      </w:r>
      <w:r w:rsidRPr="006E4CB1">
        <w:rPr>
          <w:rFonts w:ascii="Arial" w:hAnsi="Arial" w:cs="Arial"/>
          <w:sz w:val="22"/>
          <w:szCs w:val="22"/>
        </w:rPr>
        <w:t xml:space="preserve"> Etapas sucesi</w:t>
      </w:r>
      <w:r>
        <w:rPr>
          <w:rFonts w:ascii="Arial" w:hAnsi="Arial" w:cs="Arial"/>
          <w:sz w:val="22"/>
          <w:szCs w:val="22"/>
        </w:rPr>
        <w:t xml:space="preserve">vas por las que atraviesan los </w:t>
      </w:r>
      <w:r w:rsidRPr="006E4CB1">
        <w:rPr>
          <w:rFonts w:ascii="Arial" w:hAnsi="Arial" w:cs="Arial"/>
          <w:sz w:val="22"/>
          <w:szCs w:val="22"/>
        </w:rPr>
        <w:t>documentos desde su producción o recepción, hasta su disposición final.</w:t>
      </w:r>
    </w:p>
    <w:p w14:paraId="7E35A097" w14:textId="77777777" w:rsidR="00BD4251" w:rsidRPr="006E4CB1" w:rsidRDefault="00BD4251" w:rsidP="00831E56">
      <w:pPr>
        <w:jc w:val="both"/>
        <w:rPr>
          <w:rFonts w:ascii="Arial" w:hAnsi="Arial" w:cs="Arial"/>
          <w:sz w:val="22"/>
          <w:szCs w:val="22"/>
        </w:rPr>
      </w:pPr>
    </w:p>
    <w:p w14:paraId="6A5EAC73" w14:textId="77777777" w:rsidR="00BD4251" w:rsidRDefault="00BD4251" w:rsidP="00831E56">
      <w:pPr>
        <w:jc w:val="both"/>
        <w:rPr>
          <w:rFonts w:ascii="Arial" w:hAnsi="Arial" w:cs="Arial"/>
          <w:sz w:val="22"/>
          <w:szCs w:val="22"/>
        </w:rPr>
      </w:pPr>
      <w:r w:rsidRPr="00552E35">
        <w:rPr>
          <w:rFonts w:ascii="Arial" w:hAnsi="Arial" w:cs="Arial"/>
          <w:i/>
          <w:sz w:val="22"/>
          <w:szCs w:val="22"/>
        </w:rPr>
        <w:t xml:space="preserve">Comité </w:t>
      </w:r>
      <w:r w:rsidR="000E4AF8" w:rsidRPr="00552E35">
        <w:rPr>
          <w:rFonts w:ascii="Arial" w:hAnsi="Arial" w:cs="Arial"/>
          <w:i/>
          <w:sz w:val="22"/>
          <w:szCs w:val="22"/>
        </w:rPr>
        <w:t>Interno de</w:t>
      </w:r>
      <w:r w:rsidRPr="00552E35">
        <w:rPr>
          <w:rFonts w:ascii="Arial" w:hAnsi="Arial" w:cs="Arial"/>
          <w:i/>
          <w:sz w:val="22"/>
          <w:szCs w:val="22"/>
        </w:rPr>
        <w:t xml:space="preserve"> Archivo:</w:t>
      </w:r>
      <w:r w:rsidRPr="006B01B6">
        <w:rPr>
          <w:rFonts w:ascii="Arial" w:hAnsi="Arial" w:cs="Arial"/>
          <w:sz w:val="22"/>
          <w:szCs w:val="22"/>
        </w:rPr>
        <w:t xml:space="preserve"> Grupo asesor del alta Dirección, responsable d</w:t>
      </w:r>
      <w:r>
        <w:rPr>
          <w:rFonts w:ascii="Arial" w:hAnsi="Arial" w:cs="Arial"/>
          <w:sz w:val="22"/>
          <w:szCs w:val="22"/>
        </w:rPr>
        <w:t>e cumplir y verificar el cumplimiento</w:t>
      </w:r>
      <w:r w:rsidRPr="006B01B6">
        <w:rPr>
          <w:rFonts w:ascii="Arial" w:hAnsi="Arial" w:cs="Arial"/>
          <w:sz w:val="22"/>
          <w:szCs w:val="22"/>
        </w:rPr>
        <w:t xml:space="preserve"> las políticas archivísticas, definir los programas de gestión de</w:t>
      </w:r>
      <w:r>
        <w:rPr>
          <w:rFonts w:ascii="Arial" w:hAnsi="Arial" w:cs="Arial"/>
          <w:sz w:val="22"/>
          <w:szCs w:val="22"/>
        </w:rPr>
        <w:t xml:space="preserve"> </w:t>
      </w:r>
      <w:r w:rsidRPr="006B01B6">
        <w:rPr>
          <w:rFonts w:ascii="Arial" w:hAnsi="Arial" w:cs="Arial"/>
          <w:sz w:val="22"/>
          <w:szCs w:val="22"/>
        </w:rPr>
        <w:t>documentos y hacer recomendaciones en cuanto a los procesos administrativos y técnicos de los archivos.</w:t>
      </w:r>
    </w:p>
    <w:p w14:paraId="4D0AB1AF" w14:textId="77777777" w:rsidR="00BD4251" w:rsidRDefault="00BD4251" w:rsidP="00831E56">
      <w:pPr>
        <w:jc w:val="both"/>
        <w:rPr>
          <w:rFonts w:ascii="Arial" w:hAnsi="Arial" w:cs="Arial"/>
          <w:sz w:val="22"/>
          <w:szCs w:val="22"/>
        </w:rPr>
      </w:pPr>
    </w:p>
    <w:p w14:paraId="2E4F74B8" w14:textId="77777777" w:rsidR="00BD4251" w:rsidRDefault="00BD4251" w:rsidP="00831E56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3F4743">
        <w:rPr>
          <w:rFonts w:ascii="Arial" w:hAnsi="Arial" w:cs="Arial"/>
          <w:i/>
          <w:sz w:val="22"/>
          <w:szCs w:val="22"/>
        </w:rPr>
        <w:t>Comunicaciones oficiales:</w:t>
      </w:r>
      <w:r w:rsidRPr="000B7B1C">
        <w:rPr>
          <w:rFonts w:ascii="Arial" w:hAnsi="Arial" w:cs="Arial"/>
          <w:sz w:val="22"/>
          <w:szCs w:val="22"/>
        </w:rPr>
        <w:t xml:space="preserve"> Comunicaciones recibidas o </w:t>
      </w:r>
      <w:r>
        <w:rPr>
          <w:rFonts w:ascii="Arial" w:hAnsi="Arial" w:cs="Arial"/>
          <w:sz w:val="22"/>
          <w:szCs w:val="22"/>
        </w:rPr>
        <w:t xml:space="preserve">producidas en desarrollo de las </w:t>
      </w:r>
      <w:r w:rsidRPr="000B7B1C">
        <w:rPr>
          <w:rFonts w:ascii="Arial" w:hAnsi="Arial" w:cs="Arial"/>
          <w:sz w:val="22"/>
          <w:szCs w:val="22"/>
        </w:rPr>
        <w:t>funciones asignadas legalmente a una entidad, independientemente del medio utilizado. En el</w:t>
      </w:r>
      <w:r>
        <w:rPr>
          <w:rFonts w:ascii="Arial" w:hAnsi="Arial" w:cs="Arial"/>
          <w:sz w:val="22"/>
          <w:szCs w:val="22"/>
        </w:rPr>
        <w:t xml:space="preserve"> </w:t>
      </w:r>
      <w:r w:rsidRPr="000B7B1C">
        <w:rPr>
          <w:rFonts w:ascii="Arial" w:hAnsi="Arial" w:cs="Arial"/>
          <w:sz w:val="22"/>
          <w:szCs w:val="22"/>
        </w:rPr>
        <w:t>proceso de organización de fondos acumulados es pertinente el uso del término</w:t>
      </w:r>
      <w:r>
        <w:rPr>
          <w:rFonts w:ascii="Arial" w:hAnsi="Arial" w:cs="Arial"/>
          <w:sz w:val="22"/>
          <w:szCs w:val="22"/>
        </w:rPr>
        <w:t xml:space="preserve"> </w:t>
      </w:r>
      <w:r w:rsidRPr="000B7B1C">
        <w:rPr>
          <w:rFonts w:ascii="Arial" w:hAnsi="Arial" w:cs="Arial"/>
          <w:sz w:val="22"/>
          <w:szCs w:val="22"/>
        </w:rPr>
        <w:t>“correspondencia”, hasta el momento en que se adoptó la definición de “comunicaciones</w:t>
      </w:r>
      <w:r>
        <w:rPr>
          <w:rFonts w:ascii="Arial" w:hAnsi="Arial" w:cs="Arial"/>
          <w:sz w:val="22"/>
          <w:szCs w:val="22"/>
        </w:rPr>
        <w:t xml:space="preserve"> </w:t>
      </w:r>
      <w:r w:rsidRPr="000B7B1C">
        <w:rPr>
          <w:rFonts w:ascii="Arial" w:hAnsi="Arial" w:cs="Arial"/>
          <w:sz w:val="22"/>
          <w:szCs w:val="22"/>
        </w:rPr>
        <w:t>oficiales” señalada en el Acuerdo 60 de 2001, expedido por el Archivo General de la Nación.</w:t>
      </w:r>
    </w:p>
    <w:p w14:paraId="393D9122" w14:textId="77777777" w:rsidR="009151BE" w:rsidRDefault="009151BE" w:rsidP="00831E56">
      <w:pPr>
        <w:jc w:val="both"/>
        <w:rPr>
          <w:rFonts w:ascii="Arial" w:hAnsi="Arial" w:cs="Arial"/>
          <w:sz w:val="22"/>
          <w:szCs w:val="22"/>
        </w:rPr>
      </w:pPr>
    </w:p>
    <w:p w14:paraId="09F59A79" w14:textId="77777777" w:rsidR="00BD4251" w:rsidRDefault="00E74326" w:rsidP="00831E56">
      <w:pPr>
        <w:jc w:val="both"/>
        <w:rPr>
          <w:rFonts w:ascii="Arial" w:hAnsi="Arial" w:cs="Arial"/>
          <w:sz w:val="22"/>
          <w:szCs w:val="22"/>
        </w:rPr>
      </w:pPr>
      <w:r w:rsidRPr="000F7EF4">
        <w:rPr>
          <w:rFonts w:ascii="Arial" w:hAnsi="Arial" w:cs="Arial"/>
          <w:i/>
          <w:sz w:val="22"/>
          <w:szCs w:val="22"/>
        </w:rPr>
        <w:t>Disponibilidad:</w:t>
      </w:r>
      <w:r w:rsidRPr="00E74326">
        <w:rPr>
          <w:rFonts w:ascii="Arial" w:hAnsi="Arial" w:cs="Arial"/>
          <w:sz w:val="22"/>
          <w:szCs w:val="22"/>
        </w:rPr>
        <w:t xml:space="preserve"> Principio de la gestión documental con el cual “los documentos deben estar disponibles</w:t>
      </w:r>
      <w:r w:rsidR="000F7EF4">
        <w:rPr>
          <w:rFonts w:ascii="Arial" w:hAnsi="Arial" w:cs="Arial"/>
          <w:sz w:val="22"/>
          <w:szCs w:val="22"/>
        </w:rPr>
        <w:t xml:space="preserve"> </w:t>
      </w:r>
      <w:r w:rsidRPr="00E74326">
        <w:rPr>
          <w:rFonts w:ascii="Arial" w:hAnsi="Arial" w:cs="Arial"/>
          <w:sz w:val="22"/>
          <w:szCs w:val="22"/>
        </w:rPr>
        <w:t>cuando se requieran independientemente del medio de creació</w:t>
      </w:r>
      <w:r w:rsidR="000F7EF4">
        <w:rPr>
          <w:rFonts w:ascii="Arial" w:hAnsi="Arial" w:cs="Arial"/>
          <w:sz w:val="22"/>
          <w:szCs w:val="22"/>
        </w:rPr>
        <w:t>n</w:t>
      </w:r>
      <w:r w:rsidRPr="00E74326">
        <w:rPr>
          <w:rFonts w:ascii="Arial" w:hAnsi="Arial" w:cs="Arial"/>
          <w:sz w:val="22"/>
          <w:szCs w:val="22"/>
        </w:rPr>
        <w:t>”.</w:t>
      </w:r>
    </w:p>
    <w:p w14:paraId="2E33D49F" w14:textId="77777777" w:rsidR="00E74326" w:rsidRPr="006E4CB1" w:rsidRDefault="00E74326" w:rsidP="00831E56">
      <w:pPr>
        <w:jc w:val="both"/>
        <w:rPr>
          <w:rFonts w:ascii="Arial" w:hAnsi="Arial" w:cs="Arial"/>
          <w:sz w:val="22"/>
          <w:szCs w:val="22"/>
        </w:rPr>
      </w:pPr>
    </w:p>
    <w:p w14:paraId="1570A83D" w14:textId="77777777" w:rsidR="00BD4251" w:rsidRPr="00B036B7" w:rsidRDefault="00BD4251" w:rsidP="00831E56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3F4743">
        <w:rPr>
          <w:rFonts w:ascii="Arial" w:hAnsi="Arial" w:cs="Arial"/>
          <w:i/>
          <w:sz w:val="22"/>
          <w:szCs w:val="22"/>
        </w:rPr>
        <w:t>Disposición final de documentos:</w:t>
      </w:r>
      <w:r w:rsidRPr="00B036B7">
        <w:rPr>
          <w:rFonts w:ascii="Arial" w:hAnsi="Arial" w:cs="Arial"/>
          <w:sz w:val="22"/>
          <w:szCs w:val="22"/>
        </w:rPr>
        <w:t xml:space="preserve"> Decisión resultante de la valoración</w:t>
      </w:r>
      <w:r w:rsidR="00B036B7" w:rsidRPr="00B036B7">
        <w:rPr>
          <w:rFonts w:ascii="Arial" w:hAnsi="Arial" w:cs="Arial"/>
          <w:sz w:val="22"/>
          <w:szCs w:val="22"/>
        </w:rPr>
        <w:t xml:space="preserve"> </w:t>
      </w:r>
      <w:r w:rsidRPr="00B036B7">
        <w:rPr>
          <w:rFonts w:ascii="Arial" w:hAnsi="Arial" w:cs="Arial"/>
          <w:sz w:val="22"/>
          <w:szCs w:val="22"/>
        </w:rPr>
        <w:t>hecha</w:t>
      </w:r>
      <w:r w:rsidR="00B036B7" w:rsidRPr="00B036B7">
        <w:rPr>
          <w:rFonts w:ascii="Arial" w:hAnsi="Arial" w:cs="Arial"/>
          <w:sz w:val="22"/>
          <w:szCs w:val="22"/>
        </w:rPr>
        <w:t xml:space="preserve"> </w:t>
      </w:r>
      <w:r w:rsidRPr="00B036B7">
        <w:rPr>
          <w:rFonts w:ascii="Arial" w:hAnsi="Arial" w:cs="Arial"/>
          <w:sz w:val="22"/>
          <w:szCs w:val="22"/>
        </w:rPr>
        <w:t>en</w:t>
      </w:r>
      <w:r w:rsidR="00B036B7" w:rsidRPr="00B036B7">
        <w:rPr>
          <w:rFonts w:ascii="Arial" w:hAnsi="Arial" w:cs="Arial"/>
          <w:sz w:val="22"/>
          <w:szCs w:val="22"/>
        </w:rPr>
        <w:t xml:space="preserve"> </w:t>
      </w:r>
      <w:r w:rsidRPr="00B036B7">
        <w:rPr>
          <w:rFonts w:ascii="Arial" w:hAnsi="Arial" w:cs="Arial"/>
          <w:sz w:val="22"/>
          <w:szCs w:val="22"/>
        </w:rPr>
        <w:t>cualquier</w:t>
      </w:r>
      <w:r w:rsidR="00B036B7" w:rsidRPr="00B036B7">
        <w:rPr>
          <w:rFonts w:ascii="Arial" w:hAnsi="Arial" w:cs="Arial"/>
          <w:sz w:val="22"/>
          <w:szCs w:val="22"/>
        </w:rPr>
        <w:t xml:space="preserve"> </w:t>
      </w:r>
      <w:r w:rsidRPr="00B036B7">
        <w:rPr>
          <w:rFonts w:ascii="Arial" w:hAnsi="Arial" w:cs="Arial"/>
          <w:sz w:val="22"/>
          <w:szCs w:val="22"/>
        </w:rPr>
        <w:t>etapa del ciclo vital de los documentos, registrada en las tablas de retención y/o tablas de valoración documental, con miras a su conservación total, eliminación, selección y/o reproducción.</w:t>
      </w:r>
    </w:p>
    <w:p w14:paraId="1DF2E2C9" w14:textId="77777777" w:rsidR="00BD4251" w:rsidRPr="006E4CB1" w:rsidRDefault="00BD4251" w:rsidP="00831E56">
      <w:pPr>
        <w:jc w:val="both"/>
        <w:rPr>
          <w:rFonts w:ascii="Arial" w:hAnsi="Arial" w:cs="Arial"/>
          <w:sz w:val="22"/>
          <w:szCs w:val="22"/>
        </w:rPr>
      </w:pPr>
    </w:p>
    <w:p w14:paraId="09F2FC75" w14:textId="77777777" w:rsidR="00BD4251" w:rsidRPr="006E4CB1" w:rsidRDefault="00BD4251" w:rsidP="00831E56">
      <w:pPr>
        <w:jc w:val="both"/>
        <w:rPr>
          <w:rFonts w:ascii="Arial" w:hAnsi="Arial" w:cs="Arial"/>
          <w:sz w:val="22"/>
          <w:szCs w:val="22"/>
        </w:rPr>
      </w:pPr>
      <w:r w:rsidRPr="003F4743">
        <w:rPr>
          <w:rFonts w:ascii="Arial" w:hAnsi="Arial" w:cs="Arial"/>
          <w:i/>
          <w:sz w:val="22"/>
          <w:szCs w:val="22"/>
        </w:rPr>
        <w:t>Documento de archivo:</w:t>
      </w:r>
      <w:r w:rsidRPr="006E4CB1">
        <w:rPr>
          <w:rFonts w:ascii="Arial" w:hAnsi="Arial" w:cs="Arial"/>
          <w:sz w:val="22"/>
          <w:szCs w:val="22"/>
        </w:rPr>
        <w:t xml:space="preserve"> Registro de información producida o recibida por una entidad pública o privada en razón de sus actividades o funciones.</w:t>
      </w:r>
    </w:p>
    <w:p w14:paraId="49CBDA43" w14:textId="77777777" w:rsidR="00BD4251" w:rsidRPr="006E4CB1" w:rsidRDefault="00BD4251" w:rsidP="00831E56">
      <w:pPr>
        <w:jc w:val="both"/>
        <w:rPr>
          <w:rFonts w:ascii="Arial" w:hAnsi="Arial" w:cs="Arial"/>
          <w:sz w:val="22"/>
          <w:szCs w:val="22"/>
        </w:rPr>
      </w:pPr>
    </w:p>
    <w:p w14:paraId="2C811A4D" w14:textId="77777777" w:rsidR="00BD4251" w:rsidRDefault="00BD4251" w:rsidP="00831E56">
      <w:pPr>
        <w:jc w:val="both"/>
        <w:rPr>
          <w:rFonts w:ascii="Arial" w:hAnsi="Arial" w:cs="Arial"/>
          <w:sz w:val="22"/>
          <w:szCs w:val="22"/>
        </w:rPr>
      </w:pPr>
      <w:r w:rsidRPr="00931CF0">
        <w:rPr>
          <w:rFonts w:ascii="Arial" w:hAnsi="Arial" w:cs="Arial"/>
          <w:i/>
          <w:sz w:val="22"/>
          <w:szCs w:val="22"/>
        </w:rPr>
        <w:t>Documento electrónico de archivo:</w:t>
      </w:r>
      <w:r w:rsidRPr="006E4CB1">
        <w:rPr>
          <w:rFonts w:ascii="Arial" w:hAnsi="Arial" w:cs="Arial"/>
          <w:sz w:val="22"/>
          <w:szCs w:val="22"/>
        </w:rPr>
        <w:t xml:space="preserve"> Registro de la información generada, recibida,</w:t>
      </w:r>
      <w:r>
        <w:rPr>
          <w:rFonts w:ascii="Arial" w:hAnsi="Arial" w:cs="Arial"/>
          <w:sz w:val="22"/>
          <w:szCs w:val="22"/>
        </w:rPr>
        <w:t xml:space="preserve"> </w:t>
      </w:r>
      <w:r w:rsidRPr="006E4CB1">
        <w:rPr>
          <w:rFonts w:ascii="Arial" w:hAnsi="Arial" w:cs="Arial"/>
          <w:sz w:val="22"/>
          <w:szCs w:val="22"/>
        </w:rPr>
        <w:t>almacenada, y comunicada por medios electr</w:t>
      </w:r>
      <w:r>
        <w:rPr>
          <w:rFonts w:ascii="Arial" w:hAnsi="Arial" w:cs="Arial"/>
          <w:sz w:val="22"/>
          <w:szCs w:val="22"/>
        </w:rPr>
        <w:t xml:space="preserve">ónicos, que permanece en estos </w:t>
      </w:r>
      <w:r w:rsidRPr="006E4CB1">
        <w:rPr>
          <w:rFonts w:ascii="Arial" w:hAnsi="Arial" w:cs="Arial"/>
          <w:sz w:val="22"/>
          <w:szCs w:val="22"/>
        </w:rPr>
        <w:t>medios</w:t>
      </w:r>
      <w:r>
        <w:rPr>
          <w:rFonts w:ascii="Arial" w:hAnsi="Arial" w:cs="Arial"/>
          <w:sz w:val="22"/>
          <w:szCs w:val="22"/>
        </w:rPr>
        <w:t xml:space="preserve"> </w:t>
      </w:r>
      <w:r w:rsidRPr="006E4CB1">
        <w:rPr>
          <w:rFonts w:ascii="Arial" w:hAnsi="Arial" w:cs="Arial"/>
          <w:sz w:val="22"/>
          <w:szCs w:val="22"/>
        </w:rPr>
        <w:t>durante su ciclo vital; es producida por una</w:t>
      </w:r>
      <w:r>
        <w:rPr>
          <w:rFonts w:ascii="Arial" w:hAnsi="Arial" w:cs="Arial"/>
          <w:sz w:val="22"/>
          <w:szCs w:val="22"/>
        </w:rPr>
        <w:t xml:space="preserve"> persona o entidad en razón de </w:t>
      </w:r>
      <w:r w:rsidRPr="006E4CB1">
        <w:rPr>
          <w:rFonts w:ascii="Arial" w:hAnsi="Arial" w:cs="Arial"/>
          <w:sz w:val="22"/>
          <w:szCs w:val="22"/>
        </w:rPr>
        <w:t>sus actividades y debe ser tratada confor</w:t>
      </w:r>
      <w:r>
        <w:rPr>
          <w:rFonts w:ascii="Arial" w:hAnsi="Arial" w:cs="Arial"/>
          <w:sz w:val="22"/>
          <w:szCs w:val="22"/>
        </w:rPr>
        <w:t xml:space="preserve">me a los principios y procesos </w:t>
      </w:r>
      <w:r w:rsidRPr="006E4CB1">
        <w:rPr>
          <w:rFonts w:ascii="Arial" w:hAnsi="Arial" w:cs="Arial"/>
          <w:sz w:val="22"/>
          <w:szCs w:val="22"/>
        </w:rPr>
        <w:t>archivísticos.</w:t>
      </w:r>
    </w:p>
    <w:p w14:paraId="6FDACD44" w14:textId="77777777" w:rsidR="003B100A" w:rsidRDefault="003B100A" w:rsidP="00831E56">
      <w:pPr>
        <w:jc w:val="both"/>
        <w:rPr>
          <w:rFonts w:ascii="Arial" w:hAnsi="Arial" w:cs="Arial"/>
          <w:sz w:val="22"/>
          <w:szCs w:val="22"/>
        </w:rPr>
      </w:pPr>
    </w:p>
    <w:p w14:paraId="3801ACFA" w14:textId="77777777" w:rsidR="00D04B6D" w:rsidRDefault="00D04B6D" w:rsidP="00831E56">
      <w:pPr>
        <w:jc w:val="both"/>
        <w:rPr>
          <w:rFonts w:ascii="Arial" w:hAnsi="Arial" w:cs="Arial"/>
          <w:sz w:val="22"/>
          <w:szCs w:val="22"/>
        </w:rPr>
      </w:pPr>
      <w:r w:rsidRPr="00D04B6D">
        <w:rPr>
          <w:rFonts w:ascii="Arial" w:hAnsi="Arial" w:cs="Arial"/>
          <w:i/>
          <w:sz w:val="22"/>
          <w:szCs w:val="22"/>
        </w:rPr>
        <w:t>Documento histórico:</w:t>
      </w:r>
      <w:r w:rsidRPr="00D04B6D">
        <w:rPr>
          <w:rFonts w:ascii="Arial" w:hAnsi="Arial" w:cs="Arial"/>
          <w:sz w:val="22"/>
          <w:szCs w:val="22"/>
        </w:rPr>
        <w:t xml:space="preserve"> Documento único que por su significado j</w:t>
      </w:r>
      <w:r>
        <w:rPr>
          <w:rFonts w:ascii="Arial" w:hAnsi="Arial" w:cs="Arial"/>
          <w:sz w:val="22"/>
          <w:szCs w:val="22"/>
        </w:rPr>
        <w:t xml:space="preserve">urídico o autográfico o por sus </w:t>
      </w:r>
      <w:r w:rsidRPr="00D04B6D">
        <w:rPr>
          <w:rFonts w:ascii="Arial" w:hAnsi="Arial" w:cs="Arial"/>
          <w:sz w:val="22"/>
          <w:szCs w:val="22"/>
        </w:rPr>
        <w:t>rasgos externos y su valor permanente para la dirección del Estado, la soberanía nacional, las</w:t>
      </w:r>
      <w:r>
        <w:rPr>
          <w:rFonts w:ascii="Arial" w:hAnsi="Arial" w:cs="Arial"/>
          <w:sz w:val="22"/>
          <w:szCs w:val="22"/>
        </w:rPr>
        <w:t xml:space="preserve"> </w:t>
      </w:r>
      <w:r w:rsidRPr="00D04B6D">
        <w:rPr>
          <w:rFonts w:ascii="Arial" w:hAnsi="Arial" w:cs="Arial"/>
          <w:sz w:val="22"/>
          <w:szCs w:val="22"/>
        </w:rPr>
        <w:t>relaciones internacionales o las actividades científicas, tecnológicas y culturales, se convierte</w:t>
      </w:r>
      <w:r>
        <w:rPr>
          <w:rFonts w:ascii="Arial" w:hAnsi="Arial" w:cs="Arial"/>
          <w:sz w:val="22"/>
          <w:szCs w:val="22"/>
        </w:rPr>
        <w:t xml:space="preserve"> </w:t>
      </w:r>
      <w:r w:rsidRPr="00D04B6D">
        <w:rPr>
          <w:rFonts w:ascii="Arial" w:hAnsi="Arial" w:cs="Arial"/>
          <w:sz w:val="22"/>
          <w:szCs w:val="22"/>
        </w:rPr>
        <w:t>en parte del patrimonio histórico.</w:t>
      </w:r>
    </w:p>
    <w:p w14:paraId="3355D5A7" w14:textId="77777777" w:rsidR="00D278BF" w:rsidRPr="00D04B6D" w:rsidRDefault="00D278BF" w:rsidP="00831E56">
      <w:pPr>
        <w:jc w:val="both"/>
        <w:rPr>
          <w:rFonts w:ascii="Arial" w:hAnsi="Arial" w:cs="Arial"/>
          <w:sz w:val="22"/>
          <w:szCs w:val="22"/>
        </w:rPr>
      </w:pPr>
    </w:p>
    <w:p w14:paraId="7EF2318B" w14:textId="77777777" w:rsidR="00D04B6D" w:rsidRDefault="00D278BF" w:rsidP="00831E56">
      <w:pPr>
        <w:jc w:val="both"/>
        <w:rPr>
          <w:rFonts w:ascii="Arial" w:hAnsi="Arial" w:cs="Arial"/>
          <w:sz w:val="22"/>
          <w:szCs w:val="22"/>
        </w:rPr>
      </w:pPr>
      <w:r w:rsidRPr="00D278BF">
        <w:rPr>
          <w:rFonts w:ascii="Arial" w:hAnsi="Arial" w:cs="Arial"/>
          <w:i/>
          <w:sz w:val="22"/>
          <w:szCs w:val="22"/>
        </w:rPr>
        <w:lastRenderedPageBreak/>
        <w:t>Eliminación Documental:</w:t>
      </w:r>
      <w:r w:rsidRPr="00D278BF">
        <w:rPr>
          <w:rFonts w:ascii="Arial" w:hAnsi="Arial" w:cs="Arial"/>
          <w:sz w:val="22"/>
          <w:szCs w:val="22"/>
        </w:rPr>
        <w:t xml:space="preserve"> Actividad resultante de la disposición final señalada en las tablas de retención o de valoración documental para aquellos documentos que han perdido sus valores primarios y secundarios, sin perjuicio de conservar su información en otros soportes.</w:t>
      </w:r>
    </w:p>
    <w:p w14:paraId="2C63A572" w14:textId="77777777" w:rsidR="00D278BF" w:rsidRDefault="00D278BF" w:rsidP="00831E56">
      <w:pPr>
        <w:jc w:val="both"/>
        <w:rPr>
          <w:rFonts w:ascii="Arial" w:hAnsi="Arial" w:cs="Arial"/>
          <w:sz w:val="22"/>
          <w:szCs w:val="22"/>
        </w:rPr>
      </w:pPr>
    </w:p>
    <w:p w14:paraId="05CEDB50" w14:textId="2419F735" w:rsidR="003B100A" w:rsidRDefault="003B100A" w:rsidP="00831E56">
      <w:pPr>
        <w:jc w:val="both"/>
        <w:rPr>
          <w:rFonts w:ascii="Arial" w:hAnsi="Arial" w:cs="Arial"/>
          <w:sz w:val="22"/>
          <w:szCs w:val="22"/>
        </w:rPr>
      </w:pPr>
      <w:r w:rsidRPr="00C2686D">
        <w:rPr>
          <w:rFonts w:ascii="Arial" w:hAnsi="Arial" w:cs="Arial"/>
          <w:i/>
          <w:sz w:val="22"/>
          <w:szCs w:val="22"/>
        </w:rPr>
        <w:t>Expediente:</w:t>
      </w:r>
      <w:r w:rsidRPr="006E4CB1">
        <w:rPr>
          <w:rFonts w:ascii="Arial" w:hAnsi="Arial" w:cs="Arial"/>
          <w:sz w:val="22"/>
          <w:szCs w:val="22"/>
        </w:rPr>
        <w:t xml:space="preserve"> Unidad documental compleja formada</w:t>
      </w:r>
      <w:r>
        <w:rPr>
          <w:rFonts w:ascii="Arial" w:hAnsi="Arial" w:cs="Arial"/>
          <w:sz w:val="22"/>
          <w:szCs w:val="22"/>
        </w:rPr>
        <w:t xml:space="preserve"> por un conjunto de documentos </w:t>
      </w:r>
      <w:r w:rsidRPr="006E4CB1">
        <w:rPr>
          <w:rFonts w:ascii="Arial" w:hAnsi="Arial" w:cs="Arial"/>
          <w:sz w:val="22"/>
          <w:szCs w:val="22"/>
        </w:rPr>
        <w:t>generados orgánica y funcionalmente por una instanc</w:t>
      </w:r>
      <w:r w:rsidR="00182141">
        <w:rPr>
          <w:rFonts w:ascii="Arial" w:hAnsi="Arial" w:cs="Arial"/>
          <w:sz w:val="22"/>
          <w:szCs w:val="22"/>
        </w:rPr>
        <w:t xml:space="preserve">ia productora en la resolución </w:t>
      </w:r>
      <w:r w:rsidRPr="006E4CB1">
        <w:rPr>
          <w:rFonts w:ascii="Arial" w:hAnsi="Arial" w:cs="Arial"/>
          <w:sz w:val="22"/>
          <w:szCs w:val="22"/>
        </w:rPr>
        <w:t>de un mismo asunto.</w:t>
      </w:r>
    </w:p>
    <w:p w14:paraId="6BC037D1" w14:textId="77777777" w:rsidR="008D5B1E" w:rsidRDefault="008D5B1E" w:rsidP="00831E56">
      <w:pPr>
        <w:jc w:val="both"/>
        <w:rPr>
          <w:rFonts w:ascii="Arial" w:hAnsi="Arial" w:cs="Arial"/>
          <w:sz w:val="22"/>
          <w:szCs w:val="22"/>
        </w:rPr>
      </w:pPr>
    </w:p>
    <w:p w14:paraId="482A5020" w14:textId="45BC656B" w:rsidR="00150FEC" w:rsidRDefault="008D5B1E" w:rsidP="00831E56">
      <w:pPr>
        <w:jc w:val="both"/>
        <w:rPr>
          <w:rFonts w:ascii="Arial" w:hAnsi="Arial" w:cs="Arial"/>
          <w:sz w:val="22"/>
          <w:szCs w:val="22"/>
        </w:rPr>
      </w:pPr>
      <w:r w:rsidRPr="00D278BF">
        <w:rPr>
          <w:rFonts w:ascii="Arial" w:hAnsi="Arial" w:cs="Arial"/>
          <w:i/>
          <w:sz w:val="22"/>
          <w:szCs w:val="22"/>
        </w:rPr>
        <w:t>Expe</w:t>
      </w:r>
      <w:r w:rsidR="00D278BF" w:rsidRPr="00D278BF">
        <w:rPr>
          <w:rFonts w:ascii="Arial" w:hAnsi="Arial" w:cs="Arial"/>
          <w:i/>
          <w:sz w:val="22"/>
          <w:szCs w:val="22"/>
        </w:rPr>
        <w:t>diente electrónico de archivo:</w:t>
      </w:r>
      <w:r w:rsidR="00D278BF">
        <w:rPr>
          <w:rFonts w:ascii="Arial" w:hAnsi="Arial" w:cs="Arial"/>
          <w:sz w:val="22"/>
          <w:szCs w:val="22"/>
        </w:rPr>
        <w:t xml:space="preserve"> </w:t>
      </w:r>
      <w:r w:rsidRPr="008D5B1E">
        <w:rPr>
          <w:rFonts w:ascii="Arial" w:hAnsi="Arial" w:cs="Arial"/>
          <w:sz w:val="22"/>
          <w:szCs w:val="22"/>
        </w:rPr>
        <w:t>Conjunto de documentos y actuaciones Electrónicos pr</w:t>
      </w:r>
      <w:r w:rsidR="00D278BF">
        <w:rPr>
          <w:rFonts w:ascii="Arial" w:hAnsi="Arial" w:cs="Arial"/>
          <w:sz w:val="22"/>
          <w:szCs w:val="22"/>
        </w:rPr>
        <w:t xml:space="preserve">oducidos y </w:t>
      </w:r>
      <w:r w:rsidRPr="008D5B1E">
        <w:rPr>
          <w:rFonts w:ascii="Arial" w:hAnsi="Arial" w:cs="Arial"/>
          <w:sz w:val="22"/>
          <w:szCs w:val="22"/>
        </w:rPr>
        <w:t>recibidos durante el desarrollo de un mismo trámite o procedimiento, acumulados por cualquier causa legal,</w:t>
      </w:r>
      <w:r w:rsidR="00D278BF">
        <w:rPr>
          <w:rFonts w:ascii="Arial" w:hAnsi="Arial" w:cs="Arial"/>
          <w:sz w:val="22"/>
          <w:szCs w:val="22"/>
        </w:rPr>
        <w:t xml:space="preserve"> </w:t>
      </w:r>
      <w:r w:rsidRPr="008D5B1E">
        <w:rPr>
          <w:rFonts w:ascii="Arial" w:hAnsi="Arial" w:cs="Arial"/>
          <w:sz w:val="22"/>
          <w:szCs w:val="22"/>
        </w:rPr>
        <w:t>interrelacionados y vinculados entre sí, manteniendo la integridad y orden dado durante el desarrollo del</w:t>
      </w:r>
      <w:r w:rsidR="00D278BF">
        <w:rPr>
          <w:rFonts w:ascii="Arial" w:hAnsi="Arial" w:cs="Arial"/>
          <w:sz w:val="22"/>
          <w:szCs w:val="22"/>
        </w:rPr>
        <w:t xml:space="preserve"> </w:t>
      </w:r>
      <w:r w:rsidRPr="008D5B1E">
        <w:rPr>
          <w:rFonts w:ascii="Arial" w:hAnsi="Arial" w:cs="Arial"/>
          <w:sz w:val="22"/>
          <w:szCs w:val="22"/>
        </w:rPr>
        <w:t>asunto que les dio origen y que se conservan electrónicamente durante todo su ciclo de vida, con el fin de</w:t>
      </w:r>
      <w:r w:rsidR="00D278BF">
        <w:rPr>
          <w:rFonts w:ascii="Arial" w:hAnsi="Arial" w:cs="Arial"/>
          <w:sz w:val="22"/>
          <w:szCs w:val="22"/>
        </w:rPr>
        <w:t xml:space="preserve"> </w:t>
      </w:r>
      <w:r w:rsidRPr="008D5B1E">
        <w:rPr>
          <w:rFonts w:ascii="Arial" w:hAnsi="Arial" w:cs="Arial"/>
          <w:sz w:val="22"/>
          <w:szCs w:val="22"/>
        </w:rPr>
        <w:t>garan</w:t>
      </w:r>
      <w:r>
        <w:rPr>
          <w:rFonts w:ascii="Arial" w:hAnsi="Arial" w:cs="Arial"/>
          <w:sz w:val="22"/>
          <w:szCs w:val="22"/>
        </w:rPr>
        <w:t>tizar su consulta en el tiempo</w:t>
      </w:r>
      <w:r w:rsidRPr="008D5B1E">
        <w:rPr>
          <w:rFonts w:ascii="Arial" w:hAnsi="Arial" w:cs="Arial"/>
          <w:sz w:val="22"/>
          <w:szCs w:val="22"/>
        </w:rPr>
        <w:t>.</w:t>
      </w:r>
    </w:p>
    <w:p w14:paraId="5BA8773F" w14:textId="4A2C8E6E" w:rsidR="003B100A" w:rsidRDefault="003B100A" w:rsidP="00831E56">
      <w:pPr>
        <w:jc w:val="both"/>
        <w:rPr>
          <w:rFonts w:ascii="Arial" w:hAnsi="Arial" w:cs="Arial"/>
          <w:sz w:val="22"/>
          <w:szCs w:val="22"/>
        </w:rPr>
      </w:pPr>
    </w:p>
    <w:p w14:paraId="68F3849A" w14:textId="77777777" w:rsidR="00DE4BEF" w:rsidRPr="00DE4BEF" w:rsidRDefault="00DE4BEF" w:rsidP="00831E56">
      <w:pPr>
        <w:jc w:val="both"/>
        <w:rPr>
          <w:rFonts w:ascii="Arial" w:hAnsi="Arial" w:cs="Arial"/>
          <w:i/>
          <w:sz w:val="22"/>
          <w:szCs w:val="22"/>
        </w:rPr>
      </w:pPr>
      <w:r w:rsidRPr="00DE4BEF">
        <w:rPr>
          <w:rFonts w:ascii="Arial" w:hAnsi="Arial" w:cs="Arial"/>
          <w:i/>
          <w:sz w:val="22"/>
          <w:szCs w:val="22"/>
        </w:rPr>
        <w:t>Función archivística:</w:t>
      </w:r>
      <w:r w:rsidR="00EC4844">
        <w:rPr>
          <w:rFonts w:ascii="Arial" w:hAnsi="Arial" w:cs="Arial"/>
          <w:i/>
          <w:sz w:val="22"/>
          <w:szCs w:val="22"/>
        </w:rPr>
        <w:t xml:space="preserve"> actividades relacionadas con la totalidad del quehacer archivístico, que comprende desde la elaboración del documento hasta su eliminación o conservación permanente.</w:t>
      </w:r>
    </w:p>
    <w:p w14:paraId="6132E42E" w14:textId="77777777" w:rsidR="00DE4BEF" w:rsidRDefault="00DE4BEF" w:rsidP="00831E56">
      <w:pPr>
        <w:jc w:val="both"/>
        <w:rPr>
          <w:rFonts w:ascii="Arial" w:hAnsi="Arial" w:cs="Arial"/>
          <w:sz w:val="22"/>
          <w:szCs w:val="22"/>
        </w:rPr>
      </w:pPr>
    </w:p>
    <w:p w14:paraId="7868A98D" w14:textId="77777777" w:rsidR="003B100A" w:rsidRDefault="003B100A" w:rsidP="00831E56">
      <w:pPr>
        <w:jc w:val="both"/>
        <w:rPr>
          <w:rFonts w:ascii="Arial" w:hAnsi="Arial" w:cs="Arial"/>
          <w:sz w:val="22"/>
          <w:szCs w:val="22"/>
        </w:rPr>
      </w:pPr>
      <w:r w:rsidRPr="0094637F">
        <w:rPr>
          <w:rFonts w:ascii="Arial" w:hAnsi="Arial" w:cs="Arial"/>
          <w:i/>
          <w:sz w:val="22"/>
          <w:szCs w:val="22"/>
        </w:rPr>
        <w:t>Gestión Documental:</w:t>
      </w:r>
      <w:r w:rsidRPr="006E4CB1">
        <w:rPr>
          <w:rFonts w:ascii="Arial" w:hAnsi="Arial" w:cs="Arial"/>
          <w:sz w:val="22"/>
          <w:szCs w:val="22"/>
        </w:rPr>
        <w:t xml:space="preserve"> Conjunto de actividad</w:t>
      </w:r>
      <w:r>
        <w:rPr>
          <w:rFonts w:ascii="Arial" w:hAnsi="Arial" w:cs="Arial"/>
          <w:sz w:val="22"/>
          <w:szCs w:val="22"/>
        </w:rPr>
        <w:t xml:space="preserve">es administrativas y técnicas, </w:t>
      </w:r>
      <w:r w:rsidRPr="006E4CB1">
        <w:rPr>
          <w:rFonts w:ascii="Arial" w:hAnsi="Arial" w:cs="Arial"/>
          <w:sz w:val="22"/>
          <w:szCs w:val="22"/>
        </w:rPr>
        <w:t>tendientes a la planificación, manejo y or</w:t>
      </w:r>
      <w:r>
        <w:rPr>
          <w:rFonts w:ascii="Arial" w:hAnsi="Arial" w:cs="Arial"/>
          <w:sz w:val="22"/>
          <w:szCs w:val="22"/>
        </w:rPr>
        <w:t xml:space="preserve">ganización de la documentación </w:t>
      </w:r>
      <w:r w:rsidRPr="006E4CB1">
        <w:rPr>
          <w:rFonts w:ascii="Arial" w:hAnsi="Arial" w:cs="Arial"/>
          <w:sz w:val="22"/>
          <w:szCs w:val="22"/>
        </w:rPr>
        <w:t>producida y recibida por las entidades, desde su ori</w:t>
      </w:r>
      <w:r>
        <w:rPr>
          <w:rFonts w:ascii="Arial" w:hAnsi="Arial" w:cs="Arial"/>
          <w:sz w:val="22"/>
          <w:szCs w:val="22"/>
        </w:rPr>
        <w:t xml:space="preserve">gen hasta su destino final con </w:t>
      </w:r>
      <w:r w:rsidRPr="006E4CB1">
        <w:rPr>
          <w:rFonts w:ascii="Arial" w:hAnsi="Arial" w:cs="Arial"/>
          <w:sz w:val="22"/>
          <w:szCs w:val="22"/>
        </w:rPr>
        <w:t>el objeto de facilitar su utilización y conservación.</w:t>
      </w:r>
    </w:p>
    <w:p w14:paraId="623D7531" w14:textId="77777777" w:rsidR="002A30C0" w:rsidRDefault="002A30C0" w:rsidP="00831E56">
      <w:pPr>
        <w:jc w:val="both"/>
        <w:rPr>
          <w:rFonts w:ascii="Arial" w:hAnsi="Arial" w:cs="Arial"/>
          <w:i/>
          <w:sz w:val="22"/>
          <w:szCs w:val="22"/>
        </w:rPr>
      </w:pPr>
    </w:p>
    <w:p w14:paraId="6AC5B316" w14:textId="77777777" w:rsidR="00243944" w:rsidRPr="005629B7" w:rsidRDefault="00243944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Instrumentos archivísticos:</w:t>
      </w:r>
      <w:r w:rsidR="005629B7">
        <w:rPr>
          <w:rFonts w:ascii="Arial" w:hAnsi="Arial" w:cs="Arial"/>
          <w:i/>
          <w:sz w:val="22"/>
          <w:szCs w:val="22"/>
        </w:rPr>
        <w:t xml:space="preserve"> </w:t>
      </w:r>
      <w:r w:rsidR="005629B7" w:rsidRPr="005629B7">
        <w:rPr>
          <w:rFonts w:ascii="Arial" w:hAnsi="Arial" w:cs="Arial"/>
          <w:sz w:val="22"/>
          <w:szCs w:val="22"/>
        </w:rPr>
        <w:t>herramientas con propósitos específicos, que tienen por objeto apoyar el adecuado desarrollo e implementación de la gestión documental y la función archivística.</w:t>
      </w:r>
    </w:p>
    <w:p w14:paraId="3D744E79" w14:textId="77777777" w:rsidR="00243944" w:rsidRPr="002A30C0" w:rsidRDefault="00243944" w:rsidP="00831E56">
      <w:pPr>
        <w:jc w:val="both"/>
        <w:rPr>
          <w:rFonts w:ascii="Arial" w:hAnsi="Arial" w:cs="Arial"/>
          <w:i/>
          <w:sz w:val="22"/>
          <w:szCs w:val="22"/>
        </w:rPr>
      </w:pPr>
    </w:p>
    <w:p w14:paraId="31F35EFC" w14:textId="77777777" w:rsidR="00DB337D" w:rsidRDefault="002A30C0" w:rsidP="00831E56">
      <w:pPr>
        <w:jc w:val="both"/>
        <w:rPr>
          <w:rFonts w:ascii="Arial" w:hAnsi="Arial" w:cs="Arial"/>
          <w:sz w:val="22"/>
          <w:szCs w:val="22"/>
        </w:rPr>
      </w:pPr>
      <w:r w:rsidRPr="002A30C0">
        <w:rPr>
          <w:rFonts w:ascii="Arial" w:hAnsi="Arial" w:cs="Arial"/>
          <w:i/>
          <w:sz w:val="22"/>
          <w:szCs w:val="22"/>
        </w:rPr>
        <w:t>Integridad:</w:t>
      </w:r>
      <w:r>
        <w:rPr>
          <w:rFonts w:ascii="Arial" w:hAnsi="Arial" w:cs="Arial"/>
          <w:sz w:val="22"/>
          <w:szCs w:val="22"/>
        </w:rPr>
        <w:t xml:space="preserve"> </w:t>
      </w:r>
      <w:r w:rsidR="00DB337D" w:rsidRPr="00DB337D">
        <w:rPr>
          <w:rFonts w:ascii="Arial" w:hAnsi="Arial" w:cs="Arial"/>
          <w:sz w:val="22"/>
          <w:szCs w:val="22"/>
        </w:rPr>
        <w:t xml:space="preserve">Propiedad de salvaguardar la exactitud y </w:t>
      </w:r>
      <w:r>
        <w:rPr>
          <w:rFonts w:ascii="Arial" w:hAnsi="Arial" w:cs="Arial"/>
          <w:sz w:val="22"/>
          <w:szCs w:val="22"/>
        </w:rPr>
        <w:t xml:space="preserve">estado completo de los activos. </w:t>
      </w:r>
      <w:r w:rsidR="00DB337D" w:rsidRPr="00DB337D">
        <w:rPr>
          <w:rFonts w:ascii="Arial" w:hAnsi="Arial" w:cs="Arial"/>
          <w:sz w:val="22"/>
          <w:szCs w:val="22"/>
        </w:rPr>
        <w:t>Característica técnica</w:t>
      </w:r>
      <w:r>
        <w:rPr>
          <w:rFonts w:ascii="Arial" w:hAnsi="Arial" w:cs="Arial"/>
          <w:sz w:val="22"/>
          <w:szCs w:val="22"/>
        </w:rPr>
        <w:t xml:space="preserve"> </w:t>
      </w:r>
      <w:r w:rsidR="00DB337D" w:rsidRPr="00DB337D">
        <w:rPr>
          <w:rFonts w:ascii="Arial" w:hAnsi="Arial" w:cs="Arial"/>
          <w:sz w:val="22"/>
          <w:szCs w:val="22"/>
        </w:rPr>
        <w:t>de seguridad de la información con la cual se salvaguarda la exactitud y totalidad de la información y los</w:t>
      </w:r>
      <w:r>
        <w:rPr>
          <w:rFonts w:ascii="Arial" w:hAnsi="Arial" w:cs="Arial"/>
          <w:sz w:val="22"/>
          <w:szCs w:val="22"/>
        </w:rPr>
        <w:t xml:space="preserve"> </w:t>
      </w:r>
      <w:r w:rsidR="00DB337D" w:rsidRPr="00DB337D">
        <w:rPr>
          <w:rFonts w:ascii="Arial" w:hAnsi="Arial" w:cs="Arial"/>
          <w:sz w:val="22"/>
          <w:szCs w:val="22"/>
        </w:rPr>
        <w:t>métodos de proce</w:t>
      </w:r>
      <w:r>
        <w:rPr>
          <w:rFonts w:ascii="Arial" w:hAnsi="Arial" w:cs="Arial"/>
          <w:sz w:val="22"/>
          <w:szCs w:val="22"/>
        </w:rPr>
        <w:t>samiento asociados a la misma.</w:t>
      </w:r>
    </w:p>
    <w:p w14:paraId="608FBA05" w14:textId="77777777" w:rsidR="00246A27" w:rsidRDefault="00246A27" w:rsidP="00831E56">
      <w:pPr>
        <w:jc w:val="both"/>
        <w:rPr>
          <w:rFonts w:ascii="Arial" w:hAnsi="Arial" w:cs="Arial"/>
          <w:sz w:val="22"/>
          <w:szCs w:val="22"/>
        </w:rPr>
      </w:pPr>
    </w:p>
    <w:p w14:paraId="04E02ECE" w14:textId="77777777" w:rsidR="00027FDA" w:rsidRPr="00027FDA" w:rsidRDefault="00027FDA" w:rsidP="00831E56">
      <w:pPr>
        <w:jc w:val="both"/>
        <w:rPr>
          <w:rFonts w:ascii="Arial" w:hAnsi="Arial" w:cs="Arial"/>
          <w:i/>
          <w:sz w:val="22"/>
          <w:szCs w:val="22"/>
        </w:rPr>
      </w:pPr>
      <w:r w:rsidRPr="00027FDA">
        <w:rPr>
          <w:rFonts w:ascii="Arial" w:hAnsi="Arial" w:cs="Arial"/>
          <w:i/>
          <w:sz w:val="22"/>
          <w:szCs w:val="22"/>
        </w:rPr>
        <w:t>Operaciones del proceso de gestión documental:</w:t>
      </w:r>
      <w:r w:rsidR="009E3DAC">
        <w:rPr>
          <w:rFonts w:ascii="Arial" w:hAnsi="Arial" w:cs="Arial"/>
          <w:i/>
          <w:sz w:val="22"/>
          <w:szCs w:val="22"/>
        </w:rPr>
        <w:t xml:space="preserve"> </w:t>
      </w:r>
      <w:r w:rsidR="009E3DAC" w:rsidRPr="009E3DAC">
        <w:rPr>
          <w:rFonts w:ascii="Arial" w:hAnsi="Arial" w:cs="Arial"/>
          <w:sz w:val="22"/>
          <w:szCs w:val="22"/>
        </w:rPr>
        <w:t>Son</w:t>
      </w:r>
      <w:r w:rsidR="009E3DAC">
        <w:rPr>
          <w:rFonts w:ascii="Arial" w:hAnsi="Arial" w:cs="Arial"/>
          <w:sz w:val="22"/>
          <w:szCs w:val="22"/>
        </w:rPr>
        <w:t xml:space="preserve"> 8 agrupaciones de actividades que permiten desarrollar el proceso de gestión documental, estas operaciones son: Planeación, Producción, Gestión y trámite, Organización, Transferencias, Disposición de los documentos, preservación a largo plazo y valoración.</w:t>
      </w:r>
    </w:p>
    <w:p w14:paraId="27705846" w14:textId="77777777" w:rsidR="00027FDA" w:rsidRDefault="00027FDA" w:rsidP="00831E56">
      <w:pPr>
        <w:jc w:val="both"/>
        <w:rPr>
          <w:rFonts w:ascii="Arial" w:hAnsi="Arial" w:cs="Arial"/>
          <w:sz w:val="22"/>
          <w:szCs w:val="22"/>
        </w:rPr>
      </w:pPr>
    </w:p>
    <w:p w14:paraId="1BF73B31" w14:textId="77777777" w:rsidR="00CB561D" w:rsidRDefault="00CB561D" w:rsidP="00831E56">
      <w:pPr>
        <w:jc w:val="both"/>
        <w:rPr>
          <w:rFonts w:ascii="Arial" w:hAnsi="Arial" w:cs="Arial"/>
          <w:sz w:val="22"/>
          <w:szCs w:val="22"/>
        </w:rPr>
      </w:pPr>
      <w:r w:rsidRPr="00CB561D">
        <w:rPr>
          <w:rFonts w:ascii="Arial" w:hAnsi="Arial" w:cs="Arial"/>
          <w:i/>
          <w:sz w:val="22"/>
          <w:szCs w:val="22"/>
        </w:rPr>
        <w:t>Organización de archivos:</w:t>
      </w:r>
      <w:r w:rsidRPr="00CB561D">
        <w:rPr>
          <w:rFonts w:ascii="Arial" w:hAnsi="Arial" w:cs="Arial"/>
          <w:sz w:val="22"/>
          <w:szCs w:val="22"/>
        </w:rPr>
        <w:t xml:space="preserve"> Conjunto de operaciones técnicas y administrativas cuya finalidad</w:t>
      </w:r>
      <w:r w:rsidR="00910AA8">
        <w:rPr>
          <w:rFonts w:ascii="Arial" w:hAnsi="Arial" w:cs="Arial"/>
          <w:sz w:val="22"/>
          <w:szCs w:val="22"/>
        </w:rPr>
        <w:t xml:space="preserve"> </w:t>
      </w:r>
      <w:r w:rsidRPr="00CB561D">
        <w:rPr>
          <w:rFonts w:ascii="Arial" w:hAnsi="Arial" w:cs="Arial"/>
          <w:sz w:val="22"/>
          <w:szCs w:val="22"/>
        </w:rPr>
        <w:t>es la agrupación documental relacionada en forma jerárquica con criterios orgánicos o</w:t>
      </w:r>
      <w:r w:rsidR="00910AA8">
        <w:rPr>
          <w:rFonts w:ascii="Arial" w:hAnsi="Arial" w:cs="Arial"/>
          <w:sz w:val="22"/>
          <w:szCs w:val="22"/>
        </w:rPr>
        <w:t xml:space="preserve"> </w:t>
      </w:r>
      <w:r w:rsidRPr="00CB561D">
        <w:rPr>
          <w:rFonts w:ascii="Arial" w:hAnsi="Arial" w:cs="Arial"/>
          <w:sz w:val="22"/>
          <w:szCs w:val="22"/>
        </w:rPr>
        <w:t>funcionales.</w:t>
      </w:r>
    </w:p>
    <w:p w14:paraId="76A67E65" w14:textId="77777777" w:rsidR="003C70ED" w:rsidRDefault="003C70ED" w:rsidP="00831E56">
      <w:pPr>
        <w:jc w:val="both"/>
        <w:rPr>
          <w:rFonts w:ascii="Arial" w:hAnsi="Arial" w:cs="Arial"/>
          <w:sz w:val="22"/>
          <w:szCs w:val="22"/>
        </w:rPr>
      </w:pPr>
    </w:p>
    <w:p w14:paraId="6C4BE059" w14:textId="77777777" w:rsidR="00F44D31" w:rsidRDefault="00F44D31" w:rsidP="00831E56">
      <w:pPr>
        <w:jc w:val="both"/>
        <w:rPr>
          <w:rFonts w:ascii="Arial" w:hAnsi="Arial" w:cs="Arial"/>
          <w:sz w:val="22"/>
          <w:szCs w:val="22"/>
        </w:rPr>
      </w:pPr>
      <w:r w:rsidRPr="00F44D31">
        <w:rPr>
          <w:rFonts w:ascii="Arial" w:hAnsi="Arial" w:cs="Arial"/>
          <w:i/>
          <w:sz w:val="22"/>
          <w:szCs w:val="22"/>
        </w:rPr>
        <w:t>Patrimonio documental:</w:t>
      </w:r>
      <w:r w:rsidRPr="00F44D31">
        <w:rPr>
          <w:rFonts w:ascii="Arial" w:hAnsi="Arial" w:cs="Arial"/>
          <w:sz w:val="22"/>
          <w:szCs w:val="22"/>
        </w:rPr>
        <w:t xml:space="preserve"> Conjunto de documentos conse</w:t>
      </w:r>
      <w:r>
        <w:rPr>
          <w:rFonts w:ascii="Arial" w:hAnsi="Arial" w:cs="Arial"/>
          <w:sz w:val="22"/>
          <w:szCs w:val="22"/>
        </w:rPr>
        <w:t xml:space="preserve">rvados por su valor histórico o </w:t>
      </w:r>
      <w:r w:rsidRPr="00F44D31">
        <w:rPr>
          <w:rFonts w:ascii="Arial" w:hAnsi="Arial" w:cs="Arial"/>
          <w:sz w:val="22"/>
          <w:szCs w:val="22"/>
        </w:rPr>
        <w:t>cultural.</w:t>
      </w:r>
    </w:p>
    <w:p w14:paraId="35EAB9AF" w14:textId="77777777" w:rsidR="007A2469" w:rsidRDefault="007A2469" w:rsidP="00831E56">
      <w:pPr>
        <w:jc w:val="both"/>
        <w:rPr>
          <w:rFonts w:ascii="Arial" w:hAnsi="Arial" w:cs="Arial"/>
          <w:sz w:val="22"/>
          <w:szCs w:val="22"/>
        </w:rPr>
      </w:pPr>
    </w:p>
    <w:p w14:paraId="08E23217" w14:textId="77777777" w:rsidR="005238C8" w:rsidRDefault="005238C8" w:rsidP="00831E56">
      <w:pPr>
        <w:jc w:val="both"/>
        <w:rPr>
          <w:rFonts w:ascii="Arial" w:hAnsi="Arial" w:cs="Arial"/>
          <w:sz w:val="22"/>
          <w:szCs w:val="22"/>
        </w:rPr>
      </w:pPr>
      <w:r w:rsidRPr="005238C8">
        <w:rPr>
          <w:rFonts w:ascii="Arial" w:hAnsi="Arial" w:cs="Arial"/>
          <w:i/>
          <w:sz w:val="22"/>
          <w:szCs w:val="22"/>
        </w:rPr>
        <w:t>Plan:</w:t>
      </w:r>
      <w:r>
        <w:rPr>
          <w:rFonts w:ascii="Arial" w:hAnsi="Arial" w:cs="Arial"/>
          <w:sz w:val="22"/>
          <w:szCs w:val="22"/>
        </w:rPr>
        <w:t xml:space="preserve"> Diseño o esquema detallado de lo que habrá de hacerse en el futuro.</w:t>
      </w:r>
    </w:p>
    <w:p w14:paraId="68A842B7" w14:textId="77777777" w:rsidR="005238C8" w:rsidRDefault="005238C8" w:rsidP="00831E56">
      <w:pPr>
        <w:jc w:val="both"/>
        <w:rPr>
          <w:rFonts w:ascii="Arial" w:hAnsi="Arial" w:cs="Arial"/>
          <w:sz w:val="22"/>
          <w:szCs w:val="22"/>
        </w:rPr>
      </w:pPr>
    </w:p>
    <w:p w14:paraId="1A1466AF" w14:textId="77777777" w:rsidR="007A2469" w:rsidRDefault="007A2469" w:rsidP="00831E56">
      <w:pPr>
        <w:jc w:val="both"/>
        <w:rPr>
          <w:rFonts w:ascii="Arial" w:hAnsi="Arial" w:cs="Arial"/>
          <w:sz w:val="22"/>
          <w:szCs w:val="22"/>
        </w:rPr>
      </w:pPr>
      <w:r w:rsidRPr="00374161">
        <w:rPr>
          <w:rFonts w:ascii="Arial" w:hAnsi="Arial" w:cs="Arial"/>
          <w:i/>
          <w:sz w:val="22"/>
          <w:szCs w:val="22"/>
        </w:rPr>
        <w:t>Planeación estratégica.</w:t>
      </w:r>
      <w:r w:rsidRPr="007A2469">
        <w:rPr>
          <w:rFonts w:ascii="Arial" w:hAnsi="Arial" w:cs="Arial"/>
          <w:sz w:val="22"/>
          <w:szCs w:val="22"/>
        </w:rPr>
        <w:t xml:space="preserve"> Es un ejercicio de formulación y establecimiento de obj</w:t>
      </w:r>
      <w:r>
        <w:rPr>
          <w:rFonts w:ascii="Arial" w:hAnsi="Arial" w:cs="Arial"/>
          <w:sz w:val="22"/>
          <w:szCs w:val="22"/>
        </w:rPr>
        <w:t xml:space="preserve">etivos de carácter prioritario, </w:t>
      </w:r>
      <w:r w:rsidRPr="007A2469">
        <w:rPr>
          <w:rFonts w:ascii="Arial" w:hAnsi="Arial" w:cs="Arial"/>
          <w:sz w:val="22"/>
          <w:szCs w:val="22"/>
        </w:rPr>
        <w:t>cuya característica principal es el establecimiento de los cursos de acción (estrategias) para alcanzar dichos</w:t>
      </w:r>
      <w:r>
        <w:rPr>
          <w:rFonts w:ascii="Arial" w:hAnsi="Arial" w:cs="Arial"/>
          <w:sz w:val="22"/>
          <w:szCs w:val="22"/>
        </w:rPr>
        <w:t xml:space="preserve"> objetivos</w:t>
      </w:r>
      <w:r w:rsidRPr="007A2469">
        <w:rPr>
          <w:rFonts w:ascii="Arial" w:hAnsi="Arial" w:cs="Arial"/>
          <w:sz w:val="22"/>
          <w:szCs w:val="22"/>
        </w:rPr>
        <w:t>.</w:t>
      </w:r>
      <w:r w:rsidR="002E4D86">
        <w:rPr>
          <w:rFonts w:ascii="Arial" w:hAnsi="Arial" w:cs="Arial"/>
          <w:sz w:val="22"/>
          <w:szCs w:val="22"/>
        </w:rPr>
        <w:t xml:space="preserve"> </w:t>
      </w:r>
      <w:r w:rsidRPr="007A2469">
        <w:rPr>
          <w:rFonts w:ascii="Arial" w:hAnsi="Arial" w:cs="Arial"/>
          <w:sz w:val="22"/>
          <w:szCs w:val="22"/>
        </w:rPr>
        <w:t xml:space="preserve">Está conformada por el direccionamiento </w:t>
      </w:r>
      <w:r w:rsidRPr="007A2469">
        <w:rPr>
          <w:rFonts w:ascii="Arial" w:hAnsi="Arial" w:cs="Arial"/>
          <w:sz w:val="22"/>
          <w:szCs w:val="22"/>
        </w:rPr>
        <w:lastRenderedPageBreak/>
        <w:t>estratégico de entidad, misión, visión, propósitos, metas y valores,</w:t>
      </w:r>
      <w:r w:rsidR="002E4D86">
        <w:rPr>
          <w:rFonts w:ascii="Arial" w:hAnsi="Arial" w:cs="Arial"/>
          <w:sz w:val="22"/>
          <w:szCs w:val="22"/>
        </w:rPr>
        <w:t xml:space="preserve"> </w:t>
      </w:r>
      <w:r w:rsidRPr="007A2469">
        <w:rPr>
          <w:rFonts w:ascii="Arial" w:hAnsi="Arial" w:cs="Arial"/>
          <w:sz w:val="22"/>
          <w:szCs w:val="22"/>
        </w:rPr>
        <w:t>polí</w:t>
      </w:r>
      <w:r w:rsidR="002E4D86">
        <w:rPr>
          <w:rFonts w:ascii="Arial" w:hAnsi="Arial" w:cs="Arial"/>
          <w:sz w:val="22"/>
          <w:szCs w:val="22"/>
        </w:rPr>
        <w:t>ticas generales y estrategias</w:t>
      </w:r>
      <w:r w:rsidRPr="007A2469">
        <w:rPr>
          <w:rFonts w:ascii="Arial" w:hAnsi="Arial" w:cs="Arial"/>
          <w:sz w:val="22"/>
          <w:szCs w:val="22"/>
        </w:rPr>
        <w:t>.</w:t>
      </w:r>
    </w:p>
    <w:p w14:paraId="1BB41940" w14:textId="77777777" w:rsidR="00407D76" w:rsidRDefault="00407D76" w:rsidP="00831E56">
      <w:pPr>
        <w:jc w:val="both"/>
        <w:rPr>
          <w:rFonts w:ascii="Arial" w:hAnsi="Arial" w:cs="Arial"/>
          <w:sz w:val="22"/>
          <w:szCs w:val="22"/>
        </w:rPr>
      </w:pPr>
    </w:p>
    <w:p w14:paraId="67395F46" w14:textId="77777777" w:rsidR="00654AE5" w:rsidRDefault="00654AE5" w:rsidP="00831E56">
      <w:pPr>
        <w:jc w:val="both"/>
        <w:rPr>
          <w:rFonts w:ascii="Arial" w:hAnsi="Arial" w:cs="Arial"/>
          <w:sz w:val="22"/>
          <w:szCs w:val="22"/>
        </w:rPr>
      </w:pPr>
      <w:r w:rsidRPr="00DC515F">
        <w:rPr>
          <w:rFonts w:ascii="Arial" w:hAnsi="Arial" w:cs="Arial"/>
          <w:i/>
          <w:sz w:val="22"/>
          <w:szCs w:val="22"/>
        </w:rPr>
        <w:t>Riesgo:</w:t>
      </w:r>
      <w:r>
        <w:rPr>
          <w:rFonts w:ascii="Arial" w:hAnsi="Arial" w:cs="Arial"/>
          <w:sz w:val="22"/>
          <w:szCs w:val="22"/>
        </w:rPr>
        <w:t xml:space="preserve"> </w:t>
      </w:r>
      <w:r w:rsidR="00DC515F">
        <w:rPr>
          <w:rFonts w:ascii="Arial" w:hAnsi="Arial" w:cs="Arial"/>
          <w:sz w:val="22"/>
          <w:szCs w:val="22"/>
        </w:rPr>
        <w:t>Posibilidad de que suceda algún evento que tendrá un impacto sobre los objetivos institucionales o del proceso.</w:t>
      </w:r>
      <w:r w:rsidR="00DC515F" w:rsidRPr="00DC515F">
        <w:t xml:space="preserve"> </w:t>
      </w:r>
      <w:r w:rsidR="00DC515F" w:rsidRPr="00DC515F">
        <w:rPr>
          <w:rFonts w:ascii="Arial" w:hAnsi="Arial" w:cs="Arial"/>
          <w:sz w:val="22"/>
          <w:szCs w:val="22"/>
        </w:rPr>
        <w:t xml:space="preserve">Se expresa en términos de </w:t>
      </w:r>
      <w:r w:rsidR="00DC515F">
        <w:rPr>
          <w:rFonts w:ascii="Arial" w:hAnsi="Arial" w:cs="Arial"/>
          <w:sz w:val="22"/>
          <w:szCs w:val="22"/>
        </w:rPr>
        <w:t>probabilidad y consecuencia.</w:t>
      </w:r>
    </w:p>
    <w:p w14:paraId="1F08F505" w14:textId="77777777" w:rsidR="00654AE5" w:rsidRDefault="00654AE5" w:rsidP="00831E56">
      <w:pPr>
        <w:jc w:val="both"/>
        <w:rPr>
          <w:rFonts w:ascii="Arial" w:hAnsi="Arial" w:cs="Arial"/>
          <w:sz w:val="22"/>
          <w:szCs w:val="22"/>
        </w:rPr>
      </w:pPr>
    </w:p>
    <w:p w14:paraId="35AC8C92" w14:textId="77777777" w:rsidR="003B100A" w:rsidRDefault="003B100A" w:rsidP="00831E56">
      <w:pPr>
        <w:jc w:val="both"/>
        <w:rPr>
          <w:rFonts w:ascii="Arial" w:hAnsi="Arial" w:cs="Arial"/>
          <w:sz w:val="22"/>
          <w:szCs w:val="22"/>
        </w:rPr>
      </w:pPr>
      <w:r w:rsidRPr="0073719F">
        <w:rPr>
          <w:rFonts w:ascii="Arial" w:hAnsi="Arial" w:cs="Arial"/>
          <w:i/>
          <w:sz w:val="22"/>
          <w:szCs w:val="22"/>
        </w:rPr>
        <w:t>Soporte documental:</w:t>
      </w:r>
      <w:r>
        <w:rPr>
          <w:rFonts w:ascii="Arial" w:hAnsi="Arial" w:cs="Arial"/>
          <w:sz w:val="22"/>
          <w:szCs w:val="22"/>
        </w:rPr>
        <w:t xml:space="preserve"> Material en el cual se contiene la información.</w:t>
      </w:r>
    </w:p>
    <w:p w14:paraId="37998904" w14:textId="77777777" w:rsidR="003B100A" w:rsidRPr="006E4CB1" w:rsidRDefault="003B100A" w:rsidP="00831E56">
      <w:pPr>
        <w:jc w:val="both"/>
        <w:rPr>
          <w:rFonts w:ascii="Arial" w:hAnsi="Arial" w:cs="Arial"/>
          <w:sz w:val="22"/>
          <w:szCs w:val="22"/>
        </w:rPr>
      </w:pPr>
    </w:p>
    <w:p w14:paraId="182A3F57" w14:textId="3A13B77F" w:rsidR="003B100A" w:rsidRPr="006E4CB1" w:rsidRDefault="003B100A" w:rsidP="00831E56">
      <w:pPr>
        <w:jc w:val="both"/>
        <w:rPr>
          <w:rFonts w:ascii="Arial" w:hAnsi="Arial" w:cs="Arial"/>
          <w:sz w:val="22"/>
          <w:szCs w:val="22"/>
        </w:rPr>
      </w:pPr>
      <w:r w:rsidRPr="0073719F">
        <w:rPr>
          <w:rFonts w:ascii="Arial" w:hAnsi="Arial" w:cs="Arial"/>
          <w:i/>
          <w:sz w:val="22"/>
          <w:szCs w:val="22"/>
        </w:rPr>
        <w:t>Tablas de Retención Documental</w:t>
      </w:r>
      <w:r w:rsidR="00404B21">
        <w:rPr>
          <w:rFonts w:ascii="Arial" w:hAnsi="Arial" w:cs="Arial"/>
          <w:i/>
          <w:sz w:val="22"/>
          <w:szCs w:val="22"/>
        </w:rPr>
        <w:t xml:space="preserve"> TRD</w:t>
      </w:r>
      <w:r w:rsidRPr="0073719F">
        <w:rPr>
          <w:rFonts w:ascii="Arial" w:hAnsi="Arial" w:cs="Arial"/>
          <w:i/>
          <w:sz w:val="22"/>
          <w:szCs w:val="22"/>
        </w:rPr>
        <w:t>:</w:t>
      </w:r>
      <w:r w:rsidRPr="006E4CB1">
        <w:rPr>
          <w:rFonts w:ascii="Arial" w:hAnsi="Arial" w:cs="Arial"/>
          <w:sz w:val="22"/>
          <w:szCs w:val="22"/>
        </w:rPr>
        <w:t xml:space="preserve"> Listado de series,</w:t>
      </w:r>
      <w:r>
        <w:rPr>
          <w:rFonts w:ascii="Arial" w:hAnsi="Arial" w:cs="Arial"/>
          <w:sz w:val="22"/>
          <w:szCs w:val="22"/>
        </w:rPr>
        <w:t xml:space="preserve"> con sus correspondientes </w:t>
      </w:r>
      <w:r w:rsidRPr="006E4CB1">
        <w:rPr>
          <w:rFonts w:ascii="Arial" w:hAnsi="Arial" w:cs="Arial"/>
          <w:sz w:val="22"/>
          <w:szCs w:val="22"/>
        </w:rPr>
        <w:t>tipos</w:t>
      </w:r>
      <w:r>
        <w:rPr>
          <w:rFonts w:ascii="Arial" w:hAnsi="Arial" w:cs="Arial"/>
          <w:sz w:val="22"/>
          <w:szCs w:val="22"/>
        </w:rPr>
        <w:t xml:space="preserve"> </w:t>
      </w:r>
      <w:r w:rsidRPr="006E4CB1">
        <w:rPr>
          <w:rFonts w:ascii="Arial" w:hAnsi="Arial" w:cs="Arial"/>
          <w:sz w:val="22"/>
          <w:szCs w:val="22"/>
        </w:rPr>
        <w:t>documentales, a las cuales se asigna el tiempo de permanencia en cada</w:t>
      </w:r>
      <w:r>
        <w:rPr>
          <w:rFonts w:ascii="Arial" w:hAnsi="Arial" w:cs="Arial"/>
          <w:sz w:val="22"/>
          <w:szCs w:val="22"/>
        </w:rPr>
        <w:t xml:space="preserve"> </w:t>
      </w:r>
      <w:r w:rsidRPr="006E4CB1">
        <w:rPr>
          <w:rFonts w:ascii="Arial" w:hAnsi="Arial" w:cs="Arial"/>
          <w:sz w:val="22"/>
          <w:szCs w:val="22"/>
        </w:rPr>
        <w:t>etapa del ciclo vital de los documentos.</w:t>
      </w:r>
    </w:p>
    <w:p w14:paraId="6AD1601F" w14:textId="5D21062D" w:rsidR="003B100A" w:rsidRPr="006E4CB1" w:rsidRDefault="003B100A" w:rsidP="00831E56">
      <w:pPr>
        <w:jc w:val="both"/>
        <w:rPr>
          <w:rFonts w:ascii="Arial" w:hAnsi="Arial" w:cs="Arial"/>
          <w:sz w:val="22"/>
          <w:szCs w:val="22"/>
        </w:rPr>
      </w:pPr>
    </w:p>
    <w:p w14:paraId="7D6185C3" w14:textId="77777777" w:rsidR="003B100A" w:rsidRPr="006E4CB1" w:rsidRDefault="003B100A" w:rsidP="00831E56">
      <w:pPr>
        <w:jc w:val="both"/>
        <w:rPr>
          <w:rFonts w:ascii="Arial" w:hAnsi="Arial" w:cs="Arial"/>
          <w:sz w:val="22"/>
          <w:szCs w:val="22"/>
        </w:rPr>
      </w:pPr>
      <w:r w:rsidRPr="0073719F">
        <w:rPr>
          <w:rFonts w:ascii="Arial" w:hAnsi="Arial" w:cs="Arial"/>
          <w:i/>
          <w:sz w:val="22"/>
          <w:szCs w:val="22"/>
        </w:rPr>
        <w:t>Valoración Documental</w:t>
      </w:r>
      <w:r w:rsidRPr="006E4CB1">
        <w:rPr>
          <w:rFonts w:ascii="Arial" w:hAnsi="Arial" w:cs="Arial"/>
          <w:sz w:val="22"/>
          <w:szCs w:val="22"/>
        </w:rPr>
        <w:t xml:space="preserve">: Labor intelectual por la cual se determinan los valores </w:t>
      </w:r>
      <w:r w:rsidRPr="006E4CB1">
        <w:rPr>
          <w:rFonts w:ascii="Arial" w:hAnsi="Arial" w:cs="Arial"/>
          <w:sz w:val="22"/>
          <w:szCs w:val="22"/>
        </w:rPr>
        <w:tab/>
        <w:t>primarios y secundarios de los documentos con el fin de establecer su permanencia en las diferentes fases del ciclo vital.</w:t>
      </w:r>
    </w:p>
    <w:p w14:paraId="2738938E" w14:textId="2556B10F" w:rsidR="00111FF2" w:rsidRDefault="00111FF2" w:rsidP="00831E56">
      <w:pPr>
        <w:jc w:val="both"/>
        <w:rPr>
          <w:rFonts w:ascii="Arial" w:hAnsi="Arial" w:cs="Arial"/>
          <w:b/>
          <w:sz w:val="22"/>
          <w:szCs w:val="22"/>
        </w:rPr>
      </w:pPr>
      <w:bookmarkStart w:id="52" w:name="_Toc383065382"/>
      <w:bookmarkStart w:id="53" w:name="_Toc383065387"/>
      <w:bookmarkEnd w:id="52"/>
      <w:bookmarkEnd w:id="53"/>
    </w:p>
    <w:p w14:paraId="0403F3D1" w14:textId="77777777" w:rsidR="001E6A52" w:rsidRDefault="001E6A52" w:rsidP="00831E56">
      <w:pPr>
        <w:jc w:val="both"/>
        <w:rPr>
          <w:rFonts w:ascii="Arial" w:hAnsi="Arial" w:cs="Arial"/>
          <w:b/>
          <w:sz w:val="22"/>
          <w:szCs w:val="22"/>
        </w:rPr>
      </w:pPr>
      <w:r w:rsidRPr="001E6A52">
        <w:rPr>
          <w:rFonts w:ascii="Arial" w:hAnsi="Arial" w:cs="Arial"/>
          <w:b/>
          <w:sz w:val="22"/>
          <w:szCs w:val="22"/>
        </w:rPr>
        <w:t>Fuentes consultadas.</w:t>
      </w:r>
    </w:p>
    <w:p w14:paraId="3ABECFD3" w14:textId="44558DBA" w:rsidR="003B1EBB" w:rsidRDefault="003B1EBB" w:rsidP="00831E56">
      <w:pPr>
        <w:jc w:val="both"/>
        <w:rPr>
          <w:rFonts w:ascii="Arial" w:hAnsi="Arial" w:cs="Arial"/>
          <w:sz w:val="22"/>
          <w:szCs w:val="22"/>
        </w:rPr>
      </w:pPr>
    </w:p>
    <w:p w14:paraId="0CBEB60E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estratégico INFOTEP 2013-2023.</w:t>
      </w:r>
    </w:p>
    <w:p w14:paraId="0B5AF308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</w:p>
    <w:p w14:paraId="3B2A395F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Acta de reunión INFOTEP-AGN, año 2017 (temas: TRD, PINAR, PGD, Diagnóstico de archivos).</w:t>
      </w:r>
    </w:p>
    <w:p w14:paraId="5DE7C594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</w:p>
    <w:p w14:paraId="1F93B754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Acuerdo de implementación Modelo MIPG, año 2019.</w:t>
      </w:r>
    </w:p>
    <w:p w14:paraId="00ECCEF6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</w:p>
    <w:p w14:paraId="17CC64BF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Diagnóstico de la gestión documental INFOTEP, elaborado por el Ministerio de Educación, año 2018.</w:t>
      </w:r>
    </w:p>
    <w:p w14:paraId="1741C1C4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</w:p>
    <w:p w14:paraId="50B33B08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Informe pormenorizado del sistema de control interno, año 2019.</w:t>
      </w:r>
    </w:p>
    <w:p w14:paraId="06EC744B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</w:p>
    <w:p w14:paraId="38361CE4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 del Sistema Integrado de Control Interno, año 2017.</w:t>
      </w:r>
    </w:p>
    <w:p w14:paraId="0EFF20C9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</w:p>
    <w:p w14:paraId="6C997D35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estratégico de tecnologías de la Información, año 2019.</w:t>
      </w:r>
    </w:p>
    <w:p w14:paraId="57655150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</w:p>
    <w:p w14:paraId="64ED5C07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Institucional de Capacitación 2017-2019.</w:t>
      </w:r>
    </w:p>
    <w:p w14:paraId="00F05CF3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</w:p>
    <w:p w14:paraId="202A990A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de mejoramiento, inspección y vigilancia, 2018.</w:t>
      </w:r>
    </w:p>
    <w:p w14:paraId="1D3DE868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</w:p>
    <w:p w14:paraId="6B099F9A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de desarrollo INFOTEP 2016-2019</w:t>
      </w:r>
    </w:p>
    <w:p w14:paraId="6B3CD9E1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</w:p>
    <w:p w14:paraId="187F89CC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Informe FURAG INFOTEP 2018.</w:t>
      </w:r>
    </w:p>
    <w:p w14:paraId="6FD610BA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</w:p>
    <w:p w14:paraId="024CA390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Instructivo para la organización de archivos de gestión INFOTEP.</w:t>
      </w:r>
    </w:p>
    <w:p w14:paraId="512B85AE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</w:p>
    <w:p w14:paraId="0DB4512A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Matriz de riesgos por procesos INFOTEP.</w:t>
      </w:r>
    </w:p>
    <w:p w14:paraId="599A606B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</w:p>
    <w:p w14:paraId="1271D080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Procedimiento de gestión documental INFOTEP.</w:t>
      </w:r>
    </w:p>
    <w:p w14:paraId="335879FF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</w:p>
    <w:p w14:paraId="644CE7A7" w14:textId="77777777" w:rsidR="0005184A" w:rsidRDefault="0005184A" w:rsidP="00051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Plan institucional de Archivos PINAR 2019, INFOTEP.</w:t>
      </w:r>
    </w:p>
    <w:p w14:paraId="617BB72F" w14:textId="6605CFB0" w:rsidR="003B1EBB" w:rsidRDefault="003B1EBB" w:rsidP="00831E56">
      <w:pPr>
        <w:jc w:val="both"/>
        <w:rPr>
          <w:rFonts w:ascii="Arial" w:hAnsi="Arial" w:cs="Arial"/>
          <w:sz w:val="22"/>
          <w:szCs w:val="22"/>
        </w:rPr>
      </w:pPr>
    </w:p>
    <w:p w14:paraId="2669CF81" w14:textId="4086CE41" w:rsidR="001E6A52" w:rsidRDefault="00C71490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Diagnóstico consolidado de la gestión documental</w:t>
      </w:r>
      <w:r w:rsidR="00686B92">
        <w:rPr>
          <w:rFonts w:ascii="Arial" w:hAnsi="Arial" w:cs="Arial"/>
          <w:sz w:val="22"/>
          <w:szCs w:val="22"/>
        </w:rPr>
        <w:t xml:space="preserve"> INFOTEP</w:t>
      </w:r>
      <w:r w:rsidR="00F44F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año</w:t>
      </w:r>
      <w:r w:rsidR="00F44FC9">
        <w:rPr>
          <w:rFonts w:ascii="Arial" w:hAnsi="Arial" w:cs="Arial"/>
          <w:sz w:val="22"/>
          <w:szCs w:val="22"/>
        </w:rPr>
        <w:t xml:space="preserve"> 2019</w:t>
      </w:r>
      <w:r w:rsidR="00635840">
        <w:rPr>
          <w:rFonts w:ascii="Arial" w:hAnsi="Arial" w:cs="Arial"/>
          <w:sz w:val="22"/>
          <w:szCs w:val="22"/>
        </w:rPr>
        <w:t>.</w:t>
      </w:r>
    </w:p>
    <w:p w14:paraId="51C72D0E" w14:textId="268E09FA" w:rsidR="00AE7611" w:rsidRDefault="00AE7611" w:rsidP="00831E56">
      <w:pPr>
        <w:jc w:val="both"/>
        <w:rPr>
          <w:rFonts w:ascii="Arial" w:hAnsi="Arial" w:cs="Arial"/>
          <w:sz w:val="22"/>
          <w:szCs w:val="22"/>
        </w:rPr>
      </w:pPr>
    </w:p>
    <w:p w14:paraId="611856B7" w14:textId="404F1742" w:rsidR="004A3CDC" w:rsidRDefault="004A3CDC" w:rsidP="00831E56">
      <w:pPr>
        <w:jc w:val="both"/>
        <w:rPr>
          <w:rFonts w:ascii="Arial" w:hAnsi="Arial" w:cs="Arial"/>
          <w:sz w:val="22"/>
          <w:szCs w:val="22"/>
        </w:rPr>
      </w:pPr>
      <w:r w:rsidRPr="004A3CDC">
        <w:rPr>
          <w:rFonts w:ascii="Arial" w:hAnsi="Arial" w:cs="Arial"/>
          <w:sz w:val="22"/>
          <w:szCs w:val="22"/>
        </w:rPr>
        <w:t xml:space="preserve">Manual implementación de un Programa de Gestión Documental, Archivo </w:t>
      </w:r>
      <w:r w:rsidR="00D1105F" w:rsidRPr="004A3CDC">
        <w:rPr>
          <w:rFonts w:ascii="Arial" w:hAnsi="Arial" w:cs="Arial"/>
          <w:sz w:val="22"/>
          <w:szCs w:val="22"/>
        </w:rPr>
        <w:t>General de</w:t>
      </w:r>
      <w:r w:rsidRPr="004A3CDC">
        <w:rPr>
          <w:rFonts w:ascii="Arial" w:hAnsi="Arial" w:cs="Arial"/>
          <w:sz w:val="22"/>
          <w:szCs w:val="22"/>
        </w:rPr>
        <w:t xml:space="preserve"> la Nación de Colombia, año 2014.</w:t>
      </w:r>
    </w:p>
    <w:p w14:paraId="423BFC81" w14:textId="33816FB0" w:rsidR="006206B3" w:rsidRDefault="006206B3" w:rsidP="00831E56">
      <w:pPr>
        <w:jc w:val="both"/>
        <w:rPr>
          <w:rFonts w:ascii="Arial" w:hAnsi="Arial" w:cs="Arial"/>
          <w:sz w:val="22"/>
          <w:szCs w:val="22"/>
        </w:rPr>
      </w:pPr>
    </w:p>
    <w:p w14:paraId="1252AB32" w14:textId="27F48F12" w:rsidR="00352F28" w:rsidRDefault="00F44FC9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Normas </w:t>
      </w:r>
      <w:r w:rsidR="007B0CF5">
        <w:rPr>
          <w:rFonts w:ascii="Arial" w:hAnsi="Arial" w:cs="Arial"/>
          <w:sz w:val="22"/>
          <w:szCs w:val="22"/>
        </w:rPr>
        <w:t>internas del INFOTEP</w:t>
      </w:r>
      <w:r>
        <w:rPr>
          <w:rFonts w:ascii="Arial" w:hAnsi="Arial" w:cs="Arial"/>
          <w:sz w:val="22"/>
          <w:szCs w:val="22"/>
        </w:rPr>
        <w:t xml:space="preserve"> (Acuerdos</w:t>
      </w:r>
      <w:r w:rsidR="007B0CF5">
        <w:rPr>
          <w:rFonts w:ascii="Arial" w:hAnsi="Arial" w:cs="Arial"/>
          <w:sz w:val="22"/>
          <w:szCs w:val="22"/>
        </w:rPr>
        <w:t xml:space="preserve"> y Resoluciones</w:t>
      </w:r>
      <w:r w:rsidR="0083607C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mencionado</w:t>
      </w:r>
      <w:r w:rsidR="00F6744A" w:rsidRPr="00F6744A">
        <w:rPr>
          <w:rFonts w:ascii="Arial" w:hAnsi="Arial" w:cs="Arial"/>
          <w:sz w:val="22"/>
          <w:szCs w:val="22"/>
        </w:rPr>
        <w:t>s en el docu</w:t>
      </w:r>
      <w:r w:rsidR="00F6744A">
        <w:rPr>
          <w:rFonts w:ascii="Arial" w:hAnsi="Arial" w:cs="Arial"/>
          <w:sz w:val="22"/>
          <w:szCs w:val="22"/>
        </w:rPr>
        <w:t>mento y disponibles en internet y/o intranet.</w:t>
      </w:r>
    </w:p>
    <w:p w14:paraId="087E57D6" w14:textId="77777777" w:rsidR="00352F28" w:rsidRDefault="00352F28" w:rsidP="00831E56">
      <w:pPr>
        <w:jc w:val="both"/>
        <w:rPr>
          <w:rFonts w:ascii="Arial" w:hAnsi="Arial" w:cs="Arial"/>
          <w:sz w:val="22"/>
          <w:szCs w:val="22"/>
        </w:rPr>
      </w:pPr>
    </w:p>
    <w:p w14:paraId="71FC68D5" w14:textId="77777777" w:rsidR="00352F28" w:rsidRDefault="0083607C" w:rsidP="0083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Normas Nacionales (Leyes, D</w:t>
      </w:r>
      <w:r w:rsidR="00352F28">
        <w:rPr>
          <w:rFonts w:ascii="Arial" w:hAnsi="Arial" w:cs="Arial"/>
          <w:sz w:val="22"/>
          <w:szCs w:val="22"/>
        </w:rPr>
        <w:t>ecretos) y</w:t>
      </w:r>
      <w:r>
        <w:rPr>
          <w:rFonts w:ascii="Arial" w:hAnsi="Arial" w:cs="Arial"/>
          <w:sz w:val="22"/>
          <w:szCs w:val="22"/>
        </w:rPr>
        <w:t xml:space="preserve"> regulaciones expedidas por el A</w:t>
      </w:r>
      <w:r w:rsidR="00352F28">
        <w:rPr>
          <w:rFonts w:ascii="Arial" w:hAnsi="Arial" w:cs="Arial"/>
          <w:sz w:val="22"/>
          <w:szCs w:val="22"/>
        </w:rPr>
        <w:t xml:space="preserve">rchivo </w:t>
      </w:r>
      <w:r>
        <w:rPr>
          <w:rFonts w:ascii="Arial" w:hAnsi="Arial" w:cs="Arial"/>
          <w:sz w:val="22"/>
          <w:szCs w:val="22"/>
        </w:rPr>
        <w:t>G</w:t>
      </w:r>
      <w:r w:rsidR="00352F28">
        <w:rPr>
          <w:rFonts w:ascii="Arial" w:hAnsi="Arial" w:cs="Arial"/>
          <w:sz w:val="22"/>
          <w:szCs w:val="22"/>
        </w:rPr>
        <w:t>eneral de</w:t>
      </w:r>
      <w:r>
        <w:rPr>
          <w:rFonts w:ascii="Arial" w:hAnsi="Arial" w:cs="Arial"/>
          <w:sz w:val="22"/>
          <w:szCs w:val="22"/>
        </w:rPr>
        <w:t xml:space="preserve"> </w:t>
      </w:r>
      <w:r w:rsidR="00352F28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N</w:t>
      </w:r>
      <w:r w:rsidR="00352F28">
        <w:rPr>
          <w:rFonts w:ascii="Arial" w:hAnsi="Arial" w:cs="Arial"/>
          <w:sz w:val="22"/>
          <w:szCs w:val="22"/>
        </w:rPr>
        <w:t>aci</w:t>
      </w:r>
      <w:r>
        <w:rPr>
          <w:rFonts w:ascii="Arial" w:hAnsi="Arial" w:cs="Arial"/>
          <w:sz w:val="22"/>
          <w:szCs w:val="22"/>
        </w:rPr>
        <w:t>ón (Acuerdos) mencionados en el docu</w:t>
      </w:r>
      <w:r w:rsidR="00352F2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 w:rsidR="00352F28">
        <w:rPr>
          <w:rFonts w:ascii="Arial" w:hAnsi="Arial" w:cs="Arial"/>
          <w:sz w:val="22"/>
          <w:szCs w:val="22"/>
        </w:rPr>
        <w:t>nto y disponibles en internet.</w:t>
      </w:r>
    </w:p>
    <w:p w14:paraId="7B4EA724" w14:textId="77777777" w:rsidR="00352F28" w:rsidRDefault="00352F28" w:rsidP="00831E56">
      <w:pPr>
        <w:jc w:val="both"/>
        <w:rPr>
          <w:rFonts w:ascii="Arial" w:hAnsi="Arial" w:cs="Arial"/>
          <w:sz w:val="22"/>
          <w:szCs w:val="22"/>
        </w:rPr>
      </w:pPr>
    </w:p>
    <w:p w14:paraId="18C93D14" w14:textId="61082288" w:rsidR="00DD3BD7" w:rsidRDefault="00DD3BD7" w:rsidP="00831E56">
      <w:pPr>
        <w:jc w:val="both"/>
        <w:rPr>
          <w:rFonts w:ascii="Arial" w:hAnsi="Arial" w:cs="Arial"/>
          <w:sz w:val="22"/>
          <w:szCs w:val="22"/>
        </w:rPr>
      </w:pPr>
    </w:p>
    <w:sectPr w:rsidR="00DD3BD7" w:rsidSect="00432661">
      <w:pgSz w:w="12242" w:h="15842" w:code="126"/>
      <w:pgMar w:top="2094" w:right="1327" w:bottom="1134" w:left="1843" w:header="680" w:footer="2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57630" w14:textId="77777777" w:rsidR="006771FB" w:rsidRDefault="006771FB">
      <w:r>
        <w:separator/>
      </w:r>
    </w:p>
  </w:endnote>
  <w:endnote w:type="continuationSeparator" w:id="0">
    <w:p w14:paraId="27F7D517" w14:textId="77777777" w:rsidR="006771FB" w:rsidRDefault="0067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841882"/>
      <w:docPartObj>
        <w:docPartGallery w:val="Page Numbers (Bottom of Page)"/>
        <w:docPartUnique/>
      </w:docPartObj>
    </w:sdtPr>
    <w:sdtContent>
      <w:p w14:paraId="3301C6D5" w14:textId="77777777" w:rsidR="004C5408" w:rsidRPr="00202815" w:rsidRDefault="004C5408" w:rsidP="00C81860">
        <w:pPr>
          <w:tabs>
            <w:tab w:val="center" w:pos="4419"/>
            <w:tab w:val="right" w:pos="8838"/>
          </w:tabs>
          <w:overflowPunct/>
          <w:autoSpaceDE/>
          <w:autoSpaceDN/>
          <w:adjustRightInd/>
          <w:jc w:val="center"/>
          <w:textAlignment w:val="auto"/>
          <w:rPr>
            <w:rFonts w:ascii="Tahoma" w:eastAsiaTheme="minorHAnsi" w:hAnsi="Tahoma" w:cs="Tahoma"/>
            <w:sz w:val="18"/>
            <w:szCs w:val="18"/>
            <w:lang w:eastAsia="en-US"/>
          </w:rPr>
        </w:pPr>
        <w:r w:rsidRPr="00202815">
          <w:rPr>
            <w:rFonts w:ascii="Tahoma" w:eastAsiaTheme="minorHAnsi" w:hAnsi="Tahoma" w:cs="Tahoma"/>
            <w:sz w:val="18"/>
            <w:szCs w:val="18"/>
            <w:lang w:eastAsia="en-US"/>
          </w:rPr>
          <w:t>Sarie Bay – Teléfonos: 5125916 – 5125770 – 5126607 – 5121350 Fax (098) 5125770</w:t>
        </w:r>
      </w:p>
      <w:p w14:paraId="6635A1AF" w14:textId="77777777" w:rsidR="004C5408" w:rsidRPr="00202815" w:rsidRDefault="004C5408" w:rsidP="00C81860">
        <w:pPr>
          <w:tabs>
            <w:tab w:val="center" w:pos="4419"/>
            <w:tab w:val="right" w:pos="8838"/>
          </w:tabs>
          <w:overflowPunct/>
          <w:autoSpaceDE/>
          <w:autoSpaceDN/>
          <w:adjustRightInd/>
          <w:jc w:val="center"/>
          <w:textAlignment w:val="auto"/>
          <w:rPr>
            <w:rFonts w:ascii="Tahoma" w:eastAsiaTheme="minorHAnsi" w:hAnsi="Tahoma" w:cs="Tahoma"/>
            <w:sz w:val="18"/>
            <w:szCs w:val="18"/>
            <w:lang w:eastAsia="en-US"/>
          </w:rPr>
        </w:pPr>
        <w:r w:rsidRPr="00202815">
          <w:rPr>
            <w:rFonts w:ascii="Tahoma" w:eastAsiaTheme="minorHAnsi" w:hAnsi="Tahoma" w:cs="Tahoma"/>
            <w:sz w:val="18"/>
            <w:szCs w:val="18"/>
            <w:lang w:eastAsia="en-US"/>
          </w:rPr>
          <w:t>Página web: www.infotepsai.edu.co</w:t>
        </w:r>
      </w:p>
      <w:p w14:paraId="32889B47" w14:textId="77777777" w:rsidR="004C5408" w:rsidRDefault="004C5408" w:rsidP="00C81860">
        <w:pPr>
          <w:tabs>
            <w:tab w:val="center" w:pos="4252"/>
            <w:tab w:val="right" w:pos="8504"/>
          </w:tabs>
          <w:overflowPunct/>
          <w:autoSpaceDE/>
          <w:autoSpaceDN/>
          <w:adjustRightInd/>
          <w:ind w:left="-709"/>
          <w:textAlignment w:val="auto"/>
          <w:rPr>
            <w:rFonts w:ascii="Arial" w:hAnsi="Arial" w:cs="Arial"/>
            <w:sz w:val="18"/>
            <w:szCs w:val="24"/>
            <w:lang w:val="es-ES" w:eastAsia="en-US" w:bidi="en-US"/>
          </w:rPr>
        </w:pPr>
      </w:p>
      <w:p w14:paraId="2BDC1305" w14:textId="0436D5CE" w:rsidR="004C5408" w:rsidRDefault="004C54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90E" w:rsidRPr="00A8190E">
          <w:rPr>
            <w:noProof/>
            <w:lang w:val="es-ES"/>
          </w:rPr>
          <w:t>31</w:t>
        </w:r>
        <w:r>
          <w:fldChar w:fldCharType="end"/>
        </w:r>
      </w:p>
    </w:sdtContent>
  </w:sdt>
  <w:p w14:paraId="7A739E9F" w14:textId="77777777" w:rsidR="004C5408" w:rsidRDefault="004C5408">
    <w:pPr>
      <w:jc w:val="center"/>
      <w:rPr>
        <w:rFonts w:ascii="Arial" w:hAnsi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138373"/>
      <w:docPartObj>
        <w:docPartGallery w:val="Page Numbers (Bottom of Page)"/>
        <w:docPartUnique/>
      </w:docPartObj>
    </w:sdtPr>
    <w:sdtContent>
      <w:p w14:paraId="515A2A2A" w14:textId="77777777" w:rsidR="004C5408" w:rsidRDefault="004C54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7CC6">
          <w:rPr>
            <w:noProof/>
            <w:lang w:val="es-ES"/>
          </w:rPr>
          <w:t>0</w:t>
        </w:r>
        <w:r>
          <w:fldChar w:fldCharType="end"/>
        </w:r>
      </w:p>
    </w:sdtContent>
  </w:sdt>
  <w:p w14:paraId="0B106839" w14:textId="77777777" w:rsidR="004C5408" w:rsidRDefault="004C54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43D27" w14:textId="77777777" w:rsidR="006771FB" w:rsidRDefault="006771FB">
      <w:r>
        <w:separator/>
      </w:r>
    </w:p>
  </w:footnote>
  <w:footnote w:type="continuationSeparator" w:id="0">
    <w:p w14:paraId="494D5FE1" w14:textId="77777777" w:rsidR="006771FB" w:rsidRDefault="006771FB">
      <w:r>
        <w:continuationSeparator/>
      </w:r>
    </w:p>
  </w:footnote>
  <w:footnote w:id="1">
    <w:p w14:paraId="513DBA3F" w14:textId="628DB2DA" w:rsidR="004C5408" w:rsidRPr="00AB34F3" w:rsidRDefault="004C5408" w:rsidP="00AB34F3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AB34F3">
        <w:rPr>
          <w:rStyle w:val="Refdenotaalpie"/>
          <w:rFonts w:ascii="Arial" w:hAnsi="Arial" w:cs="Arial"/>
          <w:sz w:val="18"/>
          <w:szCs w:val="18"/>
        </w:rPr>
        <w:footnoteRef/>
      </w:r>
      <w:r w:rsidRPr="00AB34F3">
        <w:rPr>
          <w:rFonts w:ascii="Arial" w:hAnsi="Arial" w:cs="Arial"/>
          <w:sz w:val="18"/>
          <w:szCs w:val="18"/>
        </w:rPr>
        <w:t xml:space="preserve"> Decreto Nacional 1080 de 2015 en su artículo 2.8.2.5.8</w:t>
      </w:r>
    </w:p>
  </w:footnote>
  <w:footnote w:id="2">
    <w:p w14:paraId="481EE844" w14:textId="0D981AA6" w:rsidR="004C5408" w:rsidRDefault="004C5408" w:rsidP="00AB34F3">
      <w:pPr>
        <w:pStyle w:val="Textonotapie"/>
        <w:jc w:val="both"/>
      </w:pPr>
      <w:r w:rsidRPr="00AB34F3">
        <w:rPr>
          <w:rStyle w:val="Refdenotaalpie"/>
          <w:rFonts w:ascii="Arial" w:hAnsi="Arial" w:cs="Arial"/>
          <w:sz w:val="18"/>
          <w:szCs w:val="18"/>
        </w:rPr>
        <w:footnoteRef/>
      </w:r>
      <w:r w:rsidRPr="00AB34F3">
        <w:rPr>
          <w:rFonts w:ascii="Arial" w:hAnsi="Arial" w:cs="Arial"/>
          <w:sz w:val="18"/>
          <w:szCs w:val="18"/>
        </w:rPr>
        <w:t xml:space="preserve"> Consultado del documento: Manual implementación de un Programa de Gestión Documental, Archivo General de la Nación de Colombia, año 2014.</w:t>
      </w:r>
    </w:p>
  </w:footnote>
  <w:footnote w:id="3">
    <w:p w14:paraId="50E5DBAB" w14:textId="3A41454E" w:rsidR="004C5408" w:rsidRPr="00367ED3" w:rsidRDefault="004C5408" w:rsidP="00CD2E07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367ED3"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 se ha iniciado la elaboración del P</w:t>
      </w:r>
      <w:r w:rsidRPr="00367ED3">
        <w:rPr>
          <w:rFonts w:ascii="Arial" w:hAnsi="Arial" w:cs="Arial"/>
          <w:sz w:val="16"/>
          <w:szCs w:val="16"/>
        </w:rPr>
        <w:t xml:space="preserve">rograma de gestión de </w:t>
      </w:r>
      <w:r>
        <w:rPr>
          <w:rFonts w:ascii="Arial" w:hAnsi="Arial" w:cs="Arial"/>
          <w:sz w:val="16"/>
          <w:szCs w:val="16"/>
        </w:rPr>
        <w:t>documentos electrónicos ni del banco terminológico como tampoco las tablas de control de acceso.</w:t>
      </w:r>
    </w:p>
  </w:footnote>
  <w:footnote w:id="4">
    <w:p w14:paraId="64C14953" w14:textId="77777777" w:rsidR="004C5408" w:rsidRPr="00E022BA" w:rsidRDefault="004C5408" w:rsidP="000212A0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E022BA">
        <w:rPr>
          <w:rStyle w:val="Refdenotaalpie"/>
          <w:rFonts w:ascii="Arial" w:hAnsi="Arial" w:cs="Arial"/>
          <w:sz w:val="18"/>
          <w:szCs w:val="18"/>
        </w:rPr>
        <w:footnoteRef/>
      </w:r>
      <w:r w:rsidRPr="00E022BA">
        <w:rPr>
          <w:rFonts w:ascii="Arial" w:hAnsi="Arial" w:cs="Arial"/>
          <w:sz w:val="18"/>
          <w:szCs w:val="18"/>
        </w:rPr>
        <w:t xml:space="preserve"> Información y documentación. Papel para documentos de archivo. Requisitos para la permanencia y la durabilidad.</w:t>
      </w:r>
    </w:p>
  </w:footnote>
  <w:footnote w:id="5">
    <w:p w14:paraId="074A1EB7" w14:textId="63881301" w:rsidR="004C5408" w:rsidRDefault="004C5408" w:rsidP="006B4C31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Definiciones tomadas del Acuerdo 027 de 2006 del Archivo General de la N</w:t>
      </w:r>
      <w:r w:rsidRPr="002E5352">
        <w:rPr>
          <w:rFonts w:ascii="Arial" w:hAnsi="Arial" w:cs="Arial"/>
          <w:sz w:val="18"/>
          <w:szCs w:val="18"/>
        </w:rPr>
        <w:t>ación</w:t>
      </w:r>
      <w:r>
        <w:rPr>
          <w:rFonts w:ascii="Arial" w:hAnsi="Arial" w:cs="Arial"/>
          <w:sz w:val="18"/>
          <w:szCs w:val="18"/>
        </w:rPr>
        <w:t xml:space="preserve"> y del </w:t>
      </w:r>
      <w:r w:rsidRPr="00B72C5B">
        <w:rPr>
          <w:rFonts w:ascii="Arial" w:hAnsi="Arial" w:cs="Arial"/>
          <w:sz w:val="18"/>
          <w:szCs w:val="18"/>
        </w:rPr>
        <w:t>documento: “Manual formulación del Plan Institucional de Archivos PINAR”, Archivo General de la nación de Colombia, año 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AF09" w14:textId="77777777" w:rsidR="004C5408" w:rsidRPr="00CC0680" w:rsidRDefault="004C5408" w:rsidP="00EB22BF">
    <w:pPr>
      <w:tabs>
        <w:tab w:val="center" w:pos="4419"/>
        <w:tab w:val="right" w:pos="8838"/>
      </w:tabs>
      <w:overflowPunct/>
      <w:autoSpaceDE/>
      <w:autoSpaceDN/>
      <w:adjustRightInd/>
      <w:textAlignment w:val="auto"/>
      <w:rPr>
        <w:rFonts w:ascii="Tahoma" w:eastAsiaTheme="minorHAnsi" w:hAnsi="Tahoma" w:cs="Tahoma"/>
        <w:b/>
        <w:sz w:val="16"/>
        <w:szCs w:val="16"/>
        <w:lang w:eastAsia="en-US"/>
      </w:rPr>
    </w:pPr>
    <w:r w:rsidRPr="00CC0680">
      <w:rPr>
        <w:rFonts w:asciiTheme="minorHAnsi" w:eastAsiaTheme="minorHAnsi" w:hAnsiTheme="minorHAnsi" w:cstheme="minorBidi"/>
        <w:noProof/>
        <w:sz w:val="22"/>
        <w:szCs w:val="22"/>
        <w:lang w:eastAsia="es-CO"/>
      </w:rPr>
      <w:drawing>
        <wp:anchor distT="0" distB="0" distL="114300" distR="114300" simplePos="0" relativeHeight="251659264" behindDoc="0" locked="0" layoutInCell="1" allowOverlap="1" wp14:anchorId="43B302EA" wp14:editId="4583B389">
          <wp:simplePos x="0" y="0"/>
          <wp:positionH relativeFrom="column">
            <wp:posOffset>-3810</wp:posOffset>
          </wp:positionH>
          <wp:positionV relativeFrom="paragraph">
            <wp:posOffset>-184785</wp:posOffset>
          </wp:positionV>
          <wp:extent cx="1777365" cy="619125"/>
          <wp:effectExtent l="0" t="0" r="0" b="9525"/>
          <wp:wrapThrough wrapText="bothSides">
            <wp:wrapPolygon edited="0">
              <wp:start x="0" y="0"/>
              <wp:lineTo x="0" y="21268"/>
              <wp:lineTo x="21299" y="21268"/>
              <wp:lineTo x="21299" y="0"/>
              <wp:lineTo x="0" y="0"/>
            </wp:wrapPolygon>
          </wp:wrapThrough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6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F987A" w14:textId="77777777" w:rsidR="004C5408" w:rsidRPr="00CC0680" w:rsidRDefault="004C5408" w:rsidP="00EB22BF">
    <w:pPr>
      <w:tabs>
        <w:tab w:val="center" w:pos="4419"/>
        <w:tab w:val="right" w:pos="8838"/>
      </w:tabs>
      <w:overflowPunct/>
      <w:autoSpaceDE/>
      <w:autoSpaceDN/>
      <w:adjustRightInd/>
      <w:textAlignment w:val="auto"/>
      <w:rPr>
        <w:rFonts w:ascii="Tahoma" w:eastAsiaTheme="minorHAnsi" w:hAnsi="Tahoma" w:cs="Tahoma"/>
        <w:b/>
        <w:sz w:val="16"/>
        <w:szCs w:val="16"/>
        <w:lang w:eastAsia="en-US"/>
      </w:rPr>
    </w:pPr>
  </w:p>
  <w:p w14:paraId="2549609B" w14:textId="77777777" w:rsidR="004C5408" w:rsidRPr="00CC0680" w:rsidRDefault="004C5408" w:rsidP="00EB22BF">
    <w:pPr>
      <w:tabs>
        <w:tab w:val="center" w:pos="4419"/>
        <w:tab w:val="right" w:pos="8838"/>
      </w:tabs>
      <w:overflowPunct/>
      <w:autoSpaceDE/>
      <w:autoSpaceDN/>
      <w:adjustRightInd/>
      <w:textAlignment w:val="auto"/>
      <w:rPr>
        <w:rFonts w:ascii="Tahoma" w:eastAsiaTheme="minorHAnsi" w:hAnsi="Tahoma" w:cs="Tahoma"/>
        <w:b/>
        <w:sz w:val="16"/>
        <w:szCs w:val="16"/>
        <w:lang w:eastAsia="en-US"/>
      </w:rPr>
    </w:pPr>
  </w:p>
  <w:p w14:paraId="0B0BDD73" w14:textId="77777777" w:rsidR="004C5408" w:rsidRPr="00CC0680" w:rsidRDefault="004C5408" w:rsidP="00EB22BF">
    <w:pPr>
      <w:tabs>
        <w:tab w:val="center" w:pos="4419"/>
        <w:tab w:val="right" w:pos="8838"/>
      </w:tabs>
      <w:overflowPunct/>
      <w:autoSpaceDE/>
      <w:autoSpaceDN/>
      <w:adjustRightInd/>
      <w:textAlignment w:val="auto"/>
      <w:rPr>
        <w:rFonts w:ascii="Tahoma" w:eastAsiaTheme="minorHAnsi" w:hAnsi="Tahoma" w:cs="Tahoma"/>
        <w:b/>
        <w:sz w:val="16"/>
        <w:szCs w:val="16"/>
        <w:lang w:eastAsia="en-US"/>
      </w:rPr>
    </w:pPr>
  </w:p>
  <w:p w14:paraId="613B2EA9" w14:textId="77777777" w:rsidR="004C5408" w:rsidRPr="00CC0680" w:rsidRDefault="004C5408" w:rsidP="00EB22BF">
    <w:pPr>
      <w:tabs>
        <w:tab w:val="center" w:pos="4419"/>
        <w:tab w:val="right" w:pos="8838"/>
      </w:tabs>
      <w:overflowPunct/>
      <w:autoSpaceDE/>
      <w:autoSpaceDN/>
      <w:adjustRightInd/>
      <w:textAlignment w:val="auto"/>
      <w:rPr>
        <w:rFonts w:ascii="Tahoma" w:eastAsiaTheme="minorHAnsi" w:hAnsi="Tahoma" w:cs="Tahoma"/>
        <w:b/>
        <w:sz w:val="16"/>
        <w:szCs w:val="16"/>
        <w:lang w:eastAsia="en-US"/>
      </w:rPr>
    </w:pPr>
    <w:r w:rsidRPr="00CC0680">
      <w:rPr>
        <w:rFonts w:ascii="Tahoma" w:eastAsiaTheme="minorHAnsi" w:hAnsi="Tahoma" w:cs="Tahoma"/>
        <w:b/>
        <w:sz w:val="16"/>
        <w:szCs w:val="16"/>
        <w:lang w:eastAsia="en-US"/>
      </w:rPr>
      <w:t>INSTITUTO NACIONAL DE FORMACION TECNICA PROFESIONAL</w:t>
    </w:r>
  </w:p>
  <w:p w14:paraId="3679F7D7" w14:textId="77777777" w:rsidR="004C5408" w:rsidRPr="00CC0680" w:rsidRDefault="004C5408" w:rsidP="00EB22BF">
    <w:pPr>
      <w:tabs>
        <w:tab w:val="center" w:pos="4419"/>
        <w:tab w:val="right" w:pos="8838"/>
      </w:tabs>
      <w:overflowPunct/>
      <w:autoSpaceDE/>
      <w:autoSpaceDN/>
      <w:adjustRightInd/>
      <w:textAlignment w:val="auto"/>
      <w:rPr>
        <w:rFonts w:ascii="Tahoma" w:eastAsiaTheme="minorHAnsi" w:hAnsi="Tahoma" w:cs="Tahoma"/>
        <w:b/>
        <w:sz w:val="16"/>
        <w:szCs w:val="16"/>
        <w:lang w:eastAsia="en-US"/>
      </w:rPr>
    </w:pPr>
    <w:proofErr w:type="spellStart"/>
    <w:r w:rsidRPr="00CC0680">
      <w:rPr>
        <w:rFonts w:ascii="Tahoma" w:eastAsiaTheme="minorHAnsi" w:hAnsi="Tahoma" w:cs="Tahoma"/>
        <w:b/>
        <w:sz w:val="18"/>
        <w:szCs w:val="22"/>
        <w:lang w:eastAsia="en-US"/>
      </w:rPr>
      <w:t>Nit</w:t>
    </w:r>
    <w:proofErr w:type="spellEnd"/>
    <w:r w:rsidRPr="00CC0680">
      <w:rPr>
        <w:rFonts w:ascii="Tahoma" w:eastAsiaTheme="minorHAnsi" w:hAnsi="Tahoma" w:cs="Tahoma"/>
        <w:b/>
        <w:sz w:val="16"/>
        <w:szCs w:val="16"/>
        <w:lang w:eastAsia="en-US"/>
      </w:rPr>
      <w:t>. 892.400.</w:t>
    </w:r>
    <w:r w:rsidRPr="00CC0680">
      <w:rPr>
        <w:rFonts w:asciiTheme="minorHAnsi" w:eastAsiaTheme="minorHAnsi" w:hAnsiTheme="minorHAnsi" w:cstheme="minorBidi"/>
        <w:noProof/>
        <w:sz w:val="22"/>
        <w:szCs w:val="22"/>
        <w:lang w:eastAsia="es-CO"/>
      </w:rPr>
      <w:t xml:space="preserve"> </w:t>
    </w:r>
    <w:r w:rsidRPr="00CC0680">
      <w:rPr>
        <w:rFonts w:ascii="Tahoma" w:eastAsiaTheme="minorHAnsi" w:hAnsi="Tahoma" w:cs="Tahoma"/>
        <w:b/>
        <w:sz w:val="16"/>
        <w:szCs w:val="16"/>
        <w:lang w:eastAsia="en-US"/>
      </w:rPr>
      <w:t>461-5</w:t>
    </w:r>
  </w:p>
  <w:p w14:paraId="0025C2E9" w14:textId="77777777" w:rsidR="004C5408" w:rsidRPr="00CC0680" w:rsidRDefault="004C5408" w:rsidP="00EB22BF">
    <w:pPr>
      <w:tabs>
        <w:tab w:val="center" w:pos="4419"/>
        <w:tab w:val="right" w:pos="8838"/>
      </w:tabs>
      <w:overflowPunct/>
      <w:autoSpaceDE/>
      <w:autoSpaceDN/>
      <w:adjustRightInd/>
      <w:textAlignment w:val="auto"/>
      <w:rPr>
        <w:rFonts w:ascii="Tahoma" w:eastAsiaTheme="minorHAnsi" w:hAnsi="Tahoma" w:cs="Tahoma"/>
        <w:b/>
        <w:sz w:val="16"/>
        <w:szCs w:val="16"/>
        <w:lang w:eastAsia="en-US"/>
      </w:rPr>
    </w:pPr>
    <w:r w:rsidRPr="00CC0680">
      <w:rPr>
        <w:rFonts w:ascii="Tahoma" w:eastAsiaTheme="minorHAnsi" w:hAnsi="Tahoma" w:cs="Tahoma"/>
        <w:b/>
        <w:sz w:val="16"/>
        <w:szCs w:val="16"/>
        <w:lang w:eastAsia="en-US"/>
      </w:rPr>
      <w:t>San Andrés, Isla - Colombia</w:t>
    </w:r>
  </w:p>
  <w:p w14:paraId="65115C58" w14:textId="6B37FCF4" w:rsidR="004C5408" w:rsidRDefault="004C5408" w:rsidP="0043266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783"/>
    <w:multiLevelType w:val="hybridMultilevel"/>
    <w:tmpl w:val="D80A82CA"/>
    <w:lvl w:ilvl="0" w:tplc="35B4B8C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149"/>
    <w:multiLevelType w:val="hybridMultilevel"/>
    <w:tmpl w:val="418CE9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23BFA"/>
    <w:multiLevelType w:val="hybridMultilevel"/>
    <w:tmpl w:val="70C6E63A"/>
    <w:lvl w:ilvl="0" w:tplc="35B4B8C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69BA"/>
    <w:multiLevelType w:val="hybridMultilevel"/>
    <w:tmpl w:val="BDECB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D1CB2"/>
    <w:multiLevelType w:val="multilevel"/>
    <w:tmpl w:val="5F8A8F7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2BD7395"/>
    <w:multiLevelType w:val="hybridMultilevel"/>
    <w:tmpl w:val="DCE6E59E"/>
    <w:lvl w:ilvl="0" w:tplc="35B4B8C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84D82"/>
    <w:multiLevelType w:val="hybridMultilevel"/>
    <w:tmpl w:val="84B2032C"/>
    <w:lvl w:ilvl="0" w:tplc="35B4B8C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25A8"/>
    <w:multiLevelType w:val="hybridMultilevel"/>
    <w:tmpl w:val="D1902CE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F44B73"/>
    <w:multiLevelType w:val="hybridMultilevel"/>
    <w:tmpl w:val="722CA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85FA7"/>
    <w:multiLevelType w:val="hybridMultilevel"/>
    <w:tmpl w:val="36AE0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B403C"/>
    <w:multiLevelType w:val="hybridMultilevel"/>
    <w:tmpl w:val="10FCF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050FF"/>
    <w:multiLevelType w:val="hybridMultilevel"/>
    <w:tmpl w:val="598A735A"/>
    <w:lvl w:ilvl="0" w:tplc="35B4B8C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56E5B"/>
    <w:multiLevelType w:val="hybridMultilevel"/>
    <w:tmpl w:val="EA5A2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005B8"/>
    <w:multiLevelType w:val="hybridMultilevel"/>
    <w:tmpl w:val="2EA84AEC"/>
    <w:lvl w:ilvl="0" w:tplc="35B4B8C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E4FC0"/>
    <w:multiLevelType w:val="hybridMultilevel"/>
    <w:tmpl w:val="9B547A0E"/>
    <w:lvl w:ilvl="0" w:tplc="35B4B8C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75942"/>
    <w:multiLevelType w:val="hybridMultilevel"/>
    <w:tmpl w:val="02BAE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889"/>
    <w:multiLevelType w:val="hybridMultilevel"/>
    <w:tmpl w:val="F45401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83F94"/>
    <w:multiLevelType w:val="hybridMultilevel"/>
    <w:tmpl w:val="C3A04294"/>
    <w:lvl w:ilvl="0" w:tplc="35B4B8C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E6386"/>
    <w:multiLevelType w:val="hybridMultilevel"/>
    <w:tmpl w:val="762CE8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D662B"/>
    <w:multiLevelType w:val="hybridMultilevel"/>
    <w:tmpl w:val="88AEE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63503"/>
    <w:multiLevelType w:val="hybridMultilevel"/>
    <w:tmpl w:val="062E854C"/>
    <w:lvl w:ilvl="0" w:tplc="35B4B8C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70B01"/>
    <w:multiLevelType w:val="hybridMultilevel"/>
    <w:tmpl w:val="92820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B6D1D"/>
    <w:multiLevelType w:val="hybridMultilevel"/>
    <w:tmpl w:val="95544D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A2A7A"/>
    <w:multiLevelType w:val="hybridMultilevel"/>
    <w:tmpl w:val="9E966D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548AE"/>
    <w:multiLevelType w:val="hybridMultilevel"/>
    <w:tmpl w:val="E4FAD7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22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20"/>
  </w:num>
  <w:num w:numId="14">
    <w:abstractNumId w:val="0"/>
  </w:num>
  <w:num w:numId="15">
    <w:abstractNumId w:val="5"/>
  </w:num>
  <w:num w:numId="16">
    <w:abstractNumId w:val="17"/>
  </w:num>
  <w:num w:numId="17">
    <w:abstractNumId w:val="14"/>
  </w:num>
  <w:num w:numId="18">
    <w:abstractNumId w:val="4"/>
  </w:num>
  <w:num w:numId="19">
    <w:abstractNumId w:val="1"/>
  </w:num>
  <w:num w:numId="20">
    <w:abstractNumId w:val="24"/>
  </w:num>
  <w:num w:numId="21">
    <w:abstractNumId w:val="16"/>
  </w:num>
  <w:num w:numId="22">
    <w:abstractNumId w:val="23"/>
  </w:num>
  <w:num w:numId="23">
    <w:abstractNumId w:val="21"/>
  </w:num>
  <w:num w:numId="24">
    <w:abstractNumId w:val="18"/>
  </w:num>
  <w:num w:numId="25">
    <w:abstractNumId w:val="3"/>
  </w:num>
  <w:num w:numId="2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18"/>
    <w:rsid w:val="0000022E"/>
    <w:rsid w:val="000004A3"/>
    <w:rsid w:val="00000EB4"/>
    <w:rsid w:val="000016C9"/>
    <w:rsid w:val="0000196F"/>
    <w:rsid w:val="000022C8"/>
    <w:rsid w:val="000027C2"/>
    <w:rsid w:val="00003108"/>
    <w:rsid w:val="00003CD7"/>
    <w:rsid w:val="0000405F"/>
    <w:rsid w:val="000044D3"/>
    <w:rsid w:val="000047C2"/>
    <w:rsid w:val="00004976"/>
    <w:rsid w:val="00004C6F"/>
    <w:rsid w:val="00004E85"/>
    <w:rsid w:val="00006C3D"/>
    <w:rsid w:val="00006E78"/>
    <w:rsid w:val="00007423"/>
    <w:rsid w:val="0000773A"/>
    <w:rsid w:val="000079F5"/>
    <w:rsid w:val="00007EFD"/>
    <w:rsid w:val="00007F65"/>
    <w:rsid w:val="00010059"/>
    <w:rsid w:val="00010253"/>
    <w:rsid w:val="000103C6"/>
    <w:rsid w:val="000108B9"/>
    <w:rsid w:val="00010960"/>
    <w:rsid w:val="00010B47"/>
    <w:rsid w:val="00010C8D"/>
    <w:rsid w:val="00011636"/>
    <w:rsid w:val="000118C7"/>
    <w:rsid w:val="00011CE9"/>
    <w:rsid w:val="000126EB"/>
    <w:rsid w:val="000128B1"/>
    <w:rsid w:val="00012A16"/>
    <w:rsid w:val="000137C6"/>
    <w:rsid w:val="00013900"/>
    <w:rsid w:val="000147A6"/>
    <w:rsid w:val="00014A09"/>
    <w:rsid w:val="00015165"/>
    <w:rsid w:val="000155A1"/>
    <w:rsid w:val="00015D0E"/>
    <w:rsid w:val="000164F2"/>
    <w:rsid w:val="00016902"/>
    <w:rsid w:val="0001721C"/>
    <w:rsid w:val="000175B3"/>
    <w:rsid w:val="00017953"/>
    <w:rsid w:val="00017E1F"/>
    <w:rsid w:val="00020050"/>
    <w:rsid w:val="00020337"/>
    <w:rsid w:val="000204C5"/>
    <w:rsid w:val="00020E0C"/>
    <w:rsid w:val="000212A0"/>
    <w:rsid w:val="000213AB"/>
    <w:rsid w:val="00021920"/>
    <w:rsid w:val="0002198C"/>
    <w:rsid w:val="00021ABC"/>
    <w:rsid w:val="00021B54"/>
    <w:rsid w:val="00022472"/>
    <w:rsid w:val="00022991"/>
    <w:rsid w:val="00022CED"/>
    <w:rsid w:val="00022F18"/>
    <w:rsid w:val="00022F1D"/>
    <w:rsid w:val="000230EF"/>
    <w:rsid w:val="00023499"/>
    <w:rsid w:val="00023650"/>
    <w:rsid w:val="00023B3E"/>
    <w:rsid w:val="00023D0F"/>
    <w:rsid w:val="00023DC5"/>
    <w:rsid w:val="000245C1"/>
    <w:rsid w:val="000255D6"/>
    <w:rsid w:val="000256EC"/>
    <w:rsid w:val="0002572E"/>
    <w:rsid w:val="000258A1"/>
    <w:rsid w:val="00025D24"/>
    <w:rsid w:val="00025ED1"/>
    <w:rsid w:val="000274E0"/>
    <w:rsid w:val="000279DF"/>
    <w:rsid w:val="000279FD"/>
    <w:rsid w:val="00027E6F"/>
    <w:rsid w:val="00027FDA"/>
    <w:rsid w:val="0003042E"/>
    <w:rsid w:val="000309E1"/>
    <w:rsid w:val="00030BCD"/>
    <w:rsid w:val="00030DF4"/>
    <w:rsid w:val="00030E3D"/>
    <w:rsid w:val="00030ECE"/>
    <w:rsid w:val="0003154F"/>
    <w:rsid w:val="000318F5"/>
    <w:rsid w:val="0003258C"/>
    <w:rsid w:val="00032A71"/>
    <w:rsid w:val="00032C59"/>
    <w:rsid w:val="00033BDD"/>
    <w:rsid w:val="00034582"/>
    <w:rsid w:val="00034E3F"/>
    <w:rsid w:val="000357BF"/>
    <w:rsid w:val="0003652B"/>
    <w:rsid w:val="000368B7"/>
    <w:rsid w:val="00036A49"/>
    <w:rsid w:val="00037302"/>
    <w:rsid w:val="00037731"/>
    <w:rsid w:val="00037ED6"/>
    <w:rsid w:val="0004083C"/>
    <w:rsid w:val="000413A9"/>
    <w:rsid w:val="0004151D"/>
    <w:rsid w:val="0004186F"/>
    <w:rsid w:val="000418FF"/>
    <w:rsid w:val="00041C2D"/>
    <w:rsid w:val="00041C5C"/>
    <w:rsid w:val="00041FBF"/>
    <w:rsid w:val="00042704"/>
    <w:rsid w:val="00042C87"/>
    <w:rsid w:val="00042F44"/>
    <w:rsid w:val="00043796"/>
    <w:rsid w:val="00044020"/>
    <w:rsid w:val="000440AB"/>
    <w:rsid w:val="00044F36"/>
    <w:rsid w:val="00045016"/>
    <w:rsid w:val="000452F7"/>
    <w:rsid w:val="00045A3C"/>
    <w:rsid w:val="00045F7F"/>
    <w:rsid w:val="00045FC4"/>
    <w:rsid w:val="000460A5"/>
    <w:rsid w:val="00046C08"/>
    <w:rsid w:val="00047743"/>
    <w:rsid w:val="00047D40"/>
    <w:rsid w:val="00047E9A"/>
    <w:rsid w:val="00047F30"/>
    <w:rsid w:val="0005035D"/>
    <w:rsid w:val="00050D7B"/>
    <w:rsid w:val="000515A8"/>
    <w:rsid w:val="00051624"/>
    <w:rsid w:val="0005184A"/>
    <w:rsid w:val="00051957"/>
    <w:rsid w:val="00051A65"/>
    <w:rsid w:val="000521C4"/>
    <w:rsid w:val="00052E00"/>
    <w:rsid w:val="00052F50"/>
    <w:rsid w:val="000533C1"/>
    <w:rsid w:val="00053590"/>
    <w:rsid w:val="00053B68"/>
    <w:rsid w:val="0005494E"/>
    <w:rsid w:val="000551CF"/>
    <w:rsid w:val="00055F31"/>
    <w:rsid w:val="00057B65"/>
    <w:rsid w:val="00057B93"/>
    <w:rsid w:val="000600FD"/>
    <w:rsid w:val="000603D5"/>
    <w:rsid w:val="00061A28"/>
    <w:rsid w:val="0006242A"/>
    <w:rsid w:val="00062917"/>
    <w:rsid w:val="000629DE"/>
    <w:rsid w:val="00062ADC"/>
    <w:rsid w:val="00062FC5"/>
    <w:rsid w:val="00063007"/>
    <w:rsid w:val="000631EC"/>
    <w:rsid w:val="00063D5C"/>
    <w:rsid w:val="00063E2B"/>
    <w:rsid w:val="00063F3F"/>
    <w:rsid w:val="00064192"/>
    <w:rsid w:val="0006465E"/>
    <w:rsid w:val="000653EA"/>
    <w:rsid w:val="0006546B"/>
    <w:rsid w:val="000664D4"/>
    <w:rsid w:val="00066D3F"/>
    <w:rsid w:val="00067CE3"/>
    <w:rsid w:val="000702DF"/>
    <w:rsid w:val="000704A5"/>
    <w:rsid w:val="00070D5B"/>
    <w:rsid w:val="0007237F"/>
    <w:rsid w:val="00072BDA"/>
    <w:rsid w:val="00072E56"/>
    <w:rsid w:val="00073432"/>
    <w:rsid w:val="00073644"/>
    <w:rsid w:val="00073D25"/>
    <w:rsid w:val="00073ECA"/>
    <w:rsid w:val="0007457B"/>
    <w:rsid w:val="00074D63"/>
    <w:rsid w:val="00075338"/>
    <w:rsid w:val="000758D1"/>
    <w:rsid w:val="00076B6A"/>
    <w:rsid w:val="00076CC8"/>
    <w:rsid w:val="00076DD1"/>
    <w:rsid w:val="00077194"/>
    <w:rsid w:val="00077950"/>
    <w:rsid w:val="00080659"/>
    <w:rsid w:val="0008115F"/>
    <w:rsid w:val="000814A4"/>
    <w:rsid w:val="0008201B"/>
    <w:rsid w:val="000829CD"/>
    <w:rsid w:val="00082DF5"/>
    <w:rsid w:val="00082EBA"/>
    <w:rsid w:val="000847F3"/>
    <w:rsid w:val="00084C2A"/>
    <w:rsid w:val="000866D5"/>
    <w:rsid w:val="000866F3"/>
    <w:rsid w:val="00087FD2"/>
    <w:rsid w:val="00090264"/>
    <w:rsid w:val="000907C6"/>
    <w:rsid w:val="00091958"/>
    <w:rsid w:val="000921DC"/>
    <w:rsid w:val="0009238A"/>
    <w:rsid w:val="000932AA"/>
    <w:rsid w:val="000942E7"/>
    <w:rsid w:val="000943C4"/>
    <w:rsid w:val="00094577"/>
    <w:rsid w:val="00094B72"/>
    <w:rsid w:val="00095D9C"/>
    <w:rsid w:val="00096BC6"/>
    <w:rsid w:val="00096DD2"/>
    <w:rsid w:val="000977D1"/>
    <w:rsid w:val="000A0A07"/>
    <w:rsid w:val="000A13AE"/>
    <w:rsid w:val="000A13D0"/>
    <w:rsid w:val="000A1651"/>
    <w:rsid w:val="000A2257"/>
    <w:rsid w:val="000A258E"/>
    <w:rsid w:val="000A3D03"/>
    <w:rsid w:val="000A3FB1"/>
    <w:rsid w:val="000A4B17"/>
    <w:rsid w:val="000A50A4"/>
    <w:rsid w:val="000A536E"/>
    <w:rsid w:val="000A572F"/>
    <w:rsid w:val="000A5AFA"/>
    <w:rsid w:val="000A5C9E"/>
    <w:rsid w:val="000A69A9"/>
    <w:rsid w:val="000A6A91"/>
    <w:rsid w:val="000A7347"/>
    <w:rsid w:val="000A78D0"/>
    <w:rsid w:val="000A7DA6"/>
    <w:rsid w:val="000B00E0"/>
    <w:rsid w:val="000B0164"/>
    <w:rsid w:val="000B09DE"/>
    <w:rsid w:val="000B09E2"/>
    <w:rsid w:val="000B0BE2"/>
    <w:rsid w:val="000B1075"/>
    <w:rsid w:val="000B11B2"/>
    <w:rsid w:val="000B15FD"/>
    <w:rsid w:val="000B1A46"/>
    <w:rsid w:val="000B1A6E"/>
    <w:rsid w:val="000B2460"/>
    <w:rsid w:val="000B267E"/>
    <w:rsid w:val="000B2841"/>
    <w:rsid w:val="000B2FF3"/>
    <w:rsid w:val="000B38E5"/>
    <w:rsid w:val="000B399B"/>
    <w:rsid w:val="000B4839"/>
    <w:rsid w:val="000B4C7D"/>
    <w:rsid w:val="000B55A5"/>
    <w:rsid w:val="000B5A03"/>
    <w:rsid w:val="000B65D5"/>
    <w:rsid w:val="000B6845"/>
    <w:rsid w:val="000B6CC8"/>
    <w:rsid w:val="000B6F45"/>
    <w:rsid w:val="000B7210"/>
    <w:rsid w:val="000B7B1C"/>
    <w:rsid w:val="000C03F0"/>
    <w:rsid w:val="000C0512"/>
    <w:rsid w:val="000C17FF"/>
    <w:rsid w:val="000C188E"/>
    <w:rsid w:val="000C195D"/>
    <w:rsid w:val="000C2093"/>
    <w:rsid w:val="000C2842"/>
    <w:rsid w:val="000C3024"/>
    <w:rsid w:val="000C323B"/>
    <w:rsid w:val="000C44B9"/>
    <w:rsid w:val="000C4FD4"/>
    <w:rsid w:val="000C5064"/>
    <w:rsid w:val="000C5177"/>
    <w:rsid w:val="000C5243"/>
    <w:rsid w:val="000C5D0D"/>
    <w:rsid w:val="000C6383"/>
    <w:rsid w:val="000C6AFF"/>
    <w:rsid w:val="000C7152"/>
    <w:rsid w:val="000C7A72"/>
    <w:rsid w:val="000D0136"/>
    <w:rsid w:val="000D18F7"/>
    <w:rsid w:val="000D1A22"/>
    <w:rsid w:val="000D1C9F"/>
    <w:rsid w:val="000D268C"/>
    <w:rsid w:val="000D2BF9"/>
    <w:rsid w:val="000D2C4D"/>
    <w:rsid w:val="000D2D05"/>
    <w:rsid w:val="000D2FEB"/>
    <w:rsid w:val="000D3F58"/>
    <w:rsid w:val="000D4A0C"/>
    <w:rsid w:val="000D5352"/>
    <w:rsid w:val="000D599E"/>
    <w:rsid w:val="000D5C92"/>
    <w:rsid w:val="000D6392"/>
    <w:rsid w:val="000D68FA"/>
    <w:rsid w:val="000D6C9C"/>
    <w:rsid w:val="000D6EEE"/>
    <w:rsid w:val="000D6EFB"/>
    <w:rsid w:val="000D780E"/>
    <w:rsid w:val="000D7A2A"/>
    <w:rsid w:val="000E0E08"/>
    <w:rsid w:val="000E185B"/>
    <w:rsid w:val="000E1A04"/>
    <w:rsid w:val="000E1AF5"/>
    <w:rsid w:val="000E2282"/>
    <w:rsid w:val="000E2612"/>
    <w:rsid w:val="000E3B6D"/>
    <w:rsid w:val="000E3F22"/>
    <w:rsid w:val="000E474B"/>
    <w:rsid w:val="000E4AF8"/>
    <w:rsid w:val="000E4D40"/>
    <w:rsid w:val="000E51E7"/>
    <w:rsid w:val="000E5386"/>
    <w:rsid w:val="000E5C15"/>
    <w:rsid w:val="000E60C4"/>
    <w:rsid w:val="000E6194"/>
    <w:rsid w:val="000E61F1"/>
    <w:rsid w:val="000E6295"/>
    <w:rsid w:val="000E687B"/>
    <w:rsid w:val="000E6951"/>
    <w:rsid w:val="000E6FEF"/>
    <w:rsid w:val="000E7244"/>
    <w:rsid w:val="000E7342"/>
    <w:rsid w:val="000E775B"/>
    <w:rsid w:val="000F04D1"/>
    <w:rsid w:val="000F0C12"/>
    <w:rsid w:val="000F1765"/>
    <w:rsid w:val="000F1C25"/>
    <w:rsid w:val="000F247E"/>
    <w:rsid w:val="000F28A7"/>
    <w:rsid w:val="000F2B86"/>
    <w:rsid w:val="000F2DAF"/>
    <w:rsid w:val="000F326B"/>
    <w:rsid w:val="000F34C4"/>
    <w:rsid w:val="000F34EB"/>
    <w:rsid w:val="000F4D35"/>
    <w:rsid w:val="000F56DD"/>
    <w:rsid w:val="000F5C05"/>
    <w:rsid w:val="000F5E56"/>
    <w:rsid w:val="000F7805"/>
    <w:rsid w:val="000F7B04"/>
    <w:rsid w:val="000F7E2D"/>
    <w:rsid w:val="000F7EF4"/>
    <w:rsid w:val="001007B0"/>
    <w:rsid w:val="00100F98"/>
    <w:rsid w:val="001016E0"/>
    <w:rsid w:val="00104318"/>
    <w:rsid w:val="001047A3"/>
    <w:rsid w:val="00104CAE"/>
    <w:rsid w:val="00105010"/>
    <w:rsid w:val="00105189"/>
    <w:rsid w:val="0010570D"/>
    <w:rsid w:val="00106125"/>
    <w:rsid w:val="0010723A"/>
    <w:rsid w:val="001075C5"/>
    <w:rsid w:val="00107859"/>
    <w:rsid w:val="00107CE9"/>
    <w:rsid w:val="00110173"/>
    <w:rsid w:val="00111EA2"/>
    <w:rsid w:val="00111EBE"/>
    <w:rsid w:val="00111FF2"/>
    <w:rsid w:val="001122FB"/>
    <w:rsid w:val="00112516"/>
    <w:rsid w:val="00112F85"/>
    <w:rsid w:val="001133AD"/>
    <w:rsid w:val="001142AD"/>
    <w:rsid w:val="001146E0"/>
    <w:rsid w:val="00114A69"/>
    <w:rsid w:val="00114CA7"/>
    <w:rsid w:val="001159E6"/>
    <w:rsid w:val="00115A0B"/>
    <w:rsid w:val="00115D9A"/>
    <w:rsid w:val="001161B7"/>
    <w:rsid w:val="0011788B"/>
    <w:rsid w:val="00117BCD"/>
    <w:rsid w:val="0012131F"/>
    <w:rsid w:val="00121511"/>
    <w:rsid w:val="00121ACF"/>
    <w:rsid w:val="001223EB"/>
    <w:rsid w:val="00122884"/>
    <w:rsid w:val="00122A00"/>
    <w:rsid w:val="00122B45"/>
    <w:rsid w:val="0012374F"/>
    <w:rsid w:val="00126B62"/>
    <w:rsid w:val="00126EB8"/>
    <w:rsid w:val="00126FB2"/>
    <w:rsid w:val="001307EA"/>
    <w:rsid w:val="001309B9"/>
    <w:rsid w:val="00131CA2"/>
    <w:rsid w:val="001327E6"/>
    <w:rsid w:val="001333EF"/>
    <w:rsid w:val="00133404"/>
    <w:rsid w:val="001336F8"/>
    <w:rsid w:val="00133F86"/>
    <w:rsid w:val="001343F5"/>
    <w:rsid w:val="00134492"/>
    <w:rsid w:val="00134FCF"/>
    <w:rsid w:val="00135382"/>
    <w:rsid w:val="00136243"/>
    <w:rsid w:val="001362A6"/>
    <w:rsid w:val="00137C0C"/>
    <w:rsid w:val="00140B3F"/>
    <w:rsid w:val="00140CAA"/>
    <w:rsid w:val="00141A04"/>
    <w:rsid w:val="00141EAC"/>
    <w:rsid w:val="00142EAB"/>
    <w:rsid w:val="00144EDC"/>
    <w:rsid w:val="00145413"/>
    <w:rsid w:val="00146588"/>
    <w:rsid w:val="00146C9F"/>
    <w:rsid w:val="0014708E"/>
    <w:rsid w:val="00147284"/>
    <w:rsid w:val="00147718"/>
    <w:rsid w:val="001477DC"/>
    <w:rsid w:val="00147A92"/>
    <w:rsid w:val="00150162"/>
    <w:rsid w:val="00150689"/>
    <w:rsid w:val="00150CEA"/>
    <w:rsid w:val="00150E74"/>
    <w:rsid w:val="00150FEC"/>
    <w:rsid w:val="00151699"/>
    <w:rsid w:val="00151FFC"/>
    <w:rsid w:val="001520FB"/>
    <w:rsid w:val="00152505"/>
    <w:rsid w:val="0015294C"/>
    <w:rsid w:val="00152B6E"/>
    <w:rsid w:val="00152DC6"/>
    <w:rsid w:val="0015320C"/>
    <w:rsid w:val="00153B0A"/>
    <w:rsid w:val="001540BB"/>
    <w:rsid w:val="0015445E"/>
    <w:rsid w:val="00154893"/>
    <w:rsid w:val="00154D32"/>
    <w:rsid w:val="00154F45"/>
    <w:rsid w:val="00155BD4"/>
    <w:rsid w:val="00155D56"/>
    <w:rsid w:val="00155DBA"/>
    <w:rsid w:val="00156783"/>
    <w:rsid w:val="00156A1E"/>
    <w:rsid w:val="00156AEF"/>
    <w:rsid w:val="00156FFF"/>
    <w:rsid w:val="001576A5"/>
    <w:rsid w:val="00160270"/>
    <w:rsid w:val="001602EA"/>
    <w:rsid w:val="001605A9"/>
    <w:rsid w:val="00160634"/>
    <w:rsid w:val="00160882"/>
    <w:rsid w:val="00162B22"/>
    <w:rsid w:val="00162D50"/>
    <w:rsid w:val="00162F06"/>
    <w:rsid w:val="001633ED"/>
    <w:rsid w:val="00163C17"/>
    <w:rsid w:val="00163D4B"/>
    <w:rsid w:val="00163FAC"/>
    <w:rsid w:val="00164860"/>
    <w:rsid w:val="00164B68"/>
    <w:rsid w:val="00164BC5"/>
    <w:rsid w:val="00164C53"/>
    <w:rsid w:val="00164C5B"/>
    <w:rsid w:val="0016590E"/>
    <w:rsid w:val="00165BDF"/>
    <w:rsid w:val="00165E69"/>
    <w:rsid w:val="00166139"/>
    <w:rsid w:val="00166158"/>
    <w:rsid w:val="00166309"/>
    <w:rsid w:val="00166A12"/>
    <w:rsid w:val="00166CDC"/>
    <w:rsid w:val="00166EF1"/>
    <w:rsid w:val="00167079"/>
    <w:rsid w:val="001673BF"/>
    <w:rsid w:val="0016765A"/>
    <w:rsid w:val="00167B76"/>
    <w:rsid w:val="00167E91"/>
    <w:rsid w:val="00170B83"/>
    <w:rsid w:val="00170D20"/>
    <w:rsid w:val="0017141A"/>
    <w:rsid w:val="00171958"/>
    <w:rsid w:val="00171C8D"/>
    <w:rsid w:val="00171F74"/>
    <w:rsid w:val="0017203E"/>
    <w:rsid w:val="001720BF"/>
    <w:rsid w:val="001730A4"/>
    <w:rsid w:val="00173546"/>
    <w:rsid w:val="00173FBE"/>
    <w:rsid w:val="0017531D"/>
    <w:rsid w:val="00177624"/>
    <w:rsid w:val="00177A69"/>
    <w:rsid w:val="001803DB"/>
    <w:rsid w:val="00180913"/>
    <w:rsid w:val="00180E52"/>
    <w:rsid w:val="001814EF"/>
    <w:rsid w:val="00181BB5"/>
    <w:rsid w:val="00181E20"/>
    <w:rsid w:val="00182141"/>
    <w:rsid w:val="00182D3D"/>
    <w:rsid w:val="00182DD0"/>
    <w:rsid w:val="001833D0"/>
    <w:rsid w:val="00183CDC"/>
    <w:rsid w:val="00183D59"/>
    <w:rsid w:val="001845B8"/>
    <w:rsid w:val="00184713"/>
    <w:rsid w:val="00184F4B"/>
    <w:rsid w:val="001851C6"/>
    <w:rsid w:val="0018584C"/>
    <w:rsid w:val="00185F42"/>
    <w:rsid w:val="001875A8"/>
    <w:rsid w:val="00187CD9"/>
    <w:rsid w:val="00187ECC"/>
    <w:rsid w:val="00190023"/>
    <w:rsid w:val="00190326"/>
    <w:rsid w:val="0019066A"/>
    <w:rsid w:val="001912C3"/>
    <w:rsid w:val="00191628"/>
    <w:rsid w:val="00192191"/>
    <w:rsid w:val="00192366"/>
    <w:rsid w:val="001929D0"/>
    <w:rsid w:val="001929D4"/>
    <w:rsid w:val="0019372F"/>
    <w:rsid w:val="00193985"/>
    <w:rsid w:val="00193DF7"/>
    <w:rsid w:val="00194628"/>
    <w:rsid w:val="00194662"/>
    <w:rsid w:val="00194D1A"/>
    <w:rsid w:val="00194EAF"/>
    <w:rsid w:val="0019516B"/>
    <w:rsid w:val="0019543F"/>
    <w:rsid w:val="001955CB"/>
    <w:rsid w:val="00195A13"/>
    <w:rsid w:val="00195DD9"/>
    <w:rsid w:val="0019639D"/>
    <w:rsid w:val="00196A01"/>
    <w:rsid w:val="00196E62"/>
    <w:rsid w:val="001977C2"/>
    <w:rsid w:val="001978B3"/>
    <w:rsid w:val="001979FC"/>
    <w:rsid w:val="00197B1B"/>
    <w:rsid w:val="00197F69"/>
    <w:rsid w:val="00197FFC"/>
    <w:rsid w:val="001A0529"/>
    <w:rsid w:val="001A078F"/>
    <w:rsid w:val="001A07DD"/>
    <w:rsid w:val="001A0A3D"/>
    <w:rsid w:val="001A1CC2"/>
    <w:rsid w:val="001A23D4"/>
    <w:rsid w:val="001A2901"/>
    <w:rsid w:val="001A2A9D"/>
    <w:rsid w:val="001A331B"/>
    <w:rsid w:val="001A3D71"/>
    <w:rsid w:val="001A4128"/>
    <w:rsid w:val="001A4B3F"/>
    <w:rsid w:val="001A4CCA"/>
    <w:rsid w:val="001A54F9"/>
    <w:rsid w:val="001A56B0"/>
    <w:rsid w:val="001A6305"/>
    <w:rsid w:val="001A694A"/>
    <w:rsid w:val="001A7A2D"/>
    <w:rsid w:val="001A7A7A"/>
    <w:rsid w:val="001B0141"/>
    <w:rsid w:val="001B0500"/>
    <w:rsid w:val="001B1F0F"/>
    <w:rsid w:val="001B284F"/>
    <w:rsid w:val="001B3117"/>
    <w:rsid w:val="001B37FC"/>
    <w:rsid w:val="001B4469"/>
    <w:rsid w:val="001B4647"/>
    <w:rsid w:val="001B4BFC"/>
    <w:rsid w:val="001B4D10"/>
    <w:rsid w:val="001B4D5B"/>
    <w:rsid w:val="001B55CB"/>
    <w:rsid w:val="001B590D"/>
    <w:rsid w:val="001B63FE"/>
    <w:rsid w:val="001B6650"/>
    <w:rsid w:val="001B6AED"/>
    <w:rsid w:val="001B6BD0"/>
    <w:rsid w:val="001B710F"/>
    <w:rsid w:val="001B7125"/>
    <w:rsid w:val="001C078D"/>
    <w:rsid w:val="001C09EC"/>
    <w:rsid w:val="001C0DB5"/>
    <w:rsid w:val="001C0F9F"/>
    <w:rsid w:val="001C1C68"/>
    <w:rsid w:val="001C1DF4"/>
    <w:rsid w:val="001C204E"/>
    <w:rsid w:val="001C209A"/>
    <w:rsid w:val="001C21E8"/>
    <w:rsid w:val="001C24E2"/>
    <w:rsid w:val="001C2B53"/>
    <w:rsid w:val="001C2DB9"/>
    <w:rsid w:val="001C3223"/>
    <w:rsid w:val="001C46EE"/>
    <w:rsid w:val="001C4A68"/>
    <w:rsid w:val="001C4C9F"/>
    <w:rsid w:val="001C507F"/>
    <w:rsid w:val="001C533F"/>
    <w:rsid w:val="001C58F2"/>
    <w:rsid w:val="001C6211"/>
    <w:rsid w:val="001C63F1"/>
    <w:rsid w:val="001C6AD4"/>
    <w:rsid w:val="001C7699"/>
    <w:rsid w:val="001D0082"/>
    <w:rsid w:val="001D030C"/>
    <w:rsid w:val="001D093F"/>
    <w:rsid w:val="001D0A2B"/>
    <w:rsid w:val="001D0D19"/>
    <w:rsid w:val="001D0EDA"/>
    <w:rsid w:val="001D1142"/>
    <w:rsid w:val="001D1143"/>
    <w:rsid w:val="001D1462"/>
    <w:rsid w:val="001D21BA"/>
    <w:rsid w:val="001D3045"/>
    <w:rsid w:val="001D3264"/>
    <w:rsid w:val="001D34EB"/>
    <w:rsid w:val="001D3507"/>
    <w:rsid w:val="001D37E8"/>
    <w:rsid w:val="001D3F89"/>
    <w:rsid w:val="001D40BA"/>
    <w:rsid w:val="001D44A8"/>
    <w:rsid w:val="001D491C"/>
    <w:rsid w:val="001D58B4"/>
    <w:rsid w:val="001D5C27"/>
    <w:rsid w:val="001D6043"/>
    <w:rsid w:val="001D62C3"/>
    <w:rsid w:val="001D64DB"/>
    <w:rsid w:val="001D68FA"/>
    <w:rsid w:val="001D6EFA"/>
    <w:rsid w:val="001D73F7"/>
    <w:rsid w:val="001E0444"/>
    <w:rsid w:val="001E0606"/>
    <w:rsid w:val="001E082D"/>
    <w:rsid w:val="001E0EDC"/>
    <w:rsid w:val="001E0F1D"/>
    <w:rsid w:val="001E0F74"/>
    <w:rsid w:val="001E3981"/>
    <w:rsid w:val="001E426F"/>
    <w:rsid w:val="001E447B"/>
    <w:rsid w:val="001E4908"/>
    <w:rsid w:val="001E4E28"/>
    <w:rsid w:val="001E5303"/>
    <w:rsid w:val="001E53B6"/>
    <w:rsid w:val="001E575C"/>
    <w:rsid w:val="001E5A94"/>
    <w:rsid w:val="001E5FC1"/>
    <w:rsid w:val="001E6A52"/>
    <w:rsid w:val="001E6F28"/>
    <w:rsid w:val="001E6F92"/>
    <w:rsid w:val="001E7132"/>
    <w:rsid w:val="001E7146"/>
    <w:rsid w:val="001E735C"/>
    <w:rsid w:val="001E766B"/>
    <w:rsid w:val="001F038F"/>
    <w:rsid w:val="001F0A0B"/>
    <w:rsid w:val="001F0EF5"/>
    <w:rsid w:val="001F152A"/>
    <w:rsid w:val="001F1C46"/>
    <w:rsid w:val="001F1F47"/>
    <w:rsid w:val="001F1F77"/>
    <w:rsid w:val="001F222D"/>
    <w:rsid w:val="001F27AF"/>
    <w:rsid w:val="001F2A7D"/>
    <w:rsid w:val="001F2C78"/>
    <w:rsid w:val="001F2D63"/>
    <w:rsid w:val="001F317C"/>
    <w:rsid w:val="001F3533"/>
    <w:rsid w:val="001F5A66"/>
    <w:rsid w:val="001F5A95"/>
    <w:rsid w:val="001F5B31"/>
    <w:rsid w:val="001F5D5B"/>
    <w:rsid w:val="001F5FF5"/>
    <w:rsid w:val="001F616E"/>
    <w:rsid w:val="001F6277"/>
    <w:rsid w:val="001F67EF"/>
    <w:rsid w:val="001F6AAD"/>
    <w:rsid w:val="001F6C3E"/>
    <w:rsid w:val="001F6ED4"/>
    <w:rsid w:val="001F71AE"/>
    <w:rsid w:val="001F761D"/>
    <w:rsid w:val="001F76A0"/>
    <w:rsid w:val="00200D5A"/>
    <w:rsid w:val="00200F49"/>
    <w:rsid w:val="00201752"/>
    <w:rsid w:val="00201F65"/>
    <w:rsid w:val="002026F3"/>
    <w:rsid w:val="00203383"/>
    <w:rsid w:val="0020387C"/>
    <w:rsid w:val="002040D8"/>
    <w:rsid w:val="002044C2"/>
    <w:rsid w:val="00205080"/>
    <w:rsid w:val="002050EA"/>
    <w:rsid w:val="002050EC"/>
    <w:rsid w:val="00205958"/>
    <w:rsid w:val="002062B1"/>
    <w:rsid w:val="0020646A"/>
    <w:rsid w:val="00206A70"/>
    <w:rsid w:val="00206F33"/>
    <w:rsid w:val="002070F6"/>
    <w:rsid w:val="002079A4"/>
    <w:rsid w:val="00207C8B"/>
    <w:rsid w:val="00207CEF"/>
    <w:rsid w:val="0021016B"/>
    <w:rsid w:val="00210BA7"/>
    <w:rsid w:val="00210D05"/>
    <w:rsid w:val="002110C2"/>
    <w:rsid w:val="00211B00"/>
    <w:rsid w:val="00211CB5"/>
    <w:rsid w:val="00211D19"/>
    <w:rsid w:val="00211E7E"/>
    <w:rsid w:val="00212041"/>
    <w:rsid w:val="00212198"/>
    <w:rsid w:val="002121F7"/>
    <w:rsid w:val="00212579"/>
    <w:rsid w:val="002134CE"/>
    <w:rsid w:val="00213644"/>
    <w:rsid w:val="00213756"/>
    <w:rsid w:val="002137DF"/>
    <w:rsid w:val="002142B9"/>
    <w:rsid w:val="0021475C"/>
    <w:rsid w:val="00214892"/>
    <w:rsid w:val="00214A12"/>
    <w:rsid w:val="00214B35"/>
    <w:rsid w:val="0021546B"/>
    <w:rsid w:val="002154F6"/>
    <w:rsid w:val="00215BEB"/>
    <w:rsid w:val="00216428"/>
    <w:rsid w:val="00216A7C"/>
    <w:rsid w:val="00217827"/>
    <w:rsid w:val="00220218"/>
    <w:rsid w:val="00220299"/>
    <w:rsid w:val="00220DAF"/>
    <w:rsid w:val="002210D7"/>
    <w:rsid w:val="002221E0"/>
    <w:rsid w:val="0022252F"/>
    <w:rsid w:val="002227D4"/>
    <w:rsid w:val="00222E42"/>
    <w:rsid w:val="002238B8"/>
    <w:rsid w:val="0022399B"/>
    <w:rsid w:val="00223E28"/>
    <w:rsid w:val="002249AB"/>
    <w:rsid w:val="00224F73"/>
    <w:rsid w:val="00225234"/>
    <w:rsid w:val="00225AF8"/>
    <w:rsid w:val="00225E2B"/>
    <w:rsid w:val="002275F3"/>
    <w:rsid w:val="00227FF2"/>
    <w:rsid w:val="0023004C"/>
    <w:rsid w:val="00230670"/>
    <w:rsid w:val="0023116E"/>
    <w:rsid w:val="0023147D"/>
    <w:rsid w:val="002315E6"/>
    <w:rsid w:val="0023194A"/>
    <w:rsid w:val="002320EA"/>
    <w:rsid w:val="002327B3"/>
    <w:rsid w:val="002332FE"/>
    <w:rsid w:val="002334CD"/>
    <w:rsid w:val="002335BD"/>
    <w:rsid w:val="00233696"/>
    <w:rsid w:val="00233BBC"/>
    <w:rsid w:val="00233BC6"/>
    <w:rsid w:val="00234591"/>
    <w:rsid w:val="002346D6"/>
    <w:rsid w:val="0023548E"/>
    <w:rsid w:val="00235746"/>
    <w:rsid w:val="00235788"/>
    <w:rsid w:val="00236C2B"/>
    <w:rsid w:val="00236D6B"/>
    <w:rsid w:val="00236F98"/>
    <w:rsid w:val="002371F2"/>
    <w:rsid w:val="00237C1C"/>
    <w:rsid w:val="00240267"/>
    <w:rsid w:val="0024145A"/>
    <w:rsid w:val="002415E2"/>
    <w:rsid w:val="00241A68"/>
    <w:rsid w:val="00242689"/>
    <w:rsid w:val="0024330D"/>
    <w:rsid w:val="00243620"/>
    <w:rsid w:val="00243944"/>
    <w:rsid w:val="00243965"/>
    <w:rsid w:val="00243C24"/>
    <w:rsid w:val="00243F27"/>
    <w:rsid w:val="00244482"/>
    <w:rsid w:val="002445AF"/>
    <w:rsid w:val="00244F6A"/>
    <w:rsid w:val="00245980"/>
    <w:rsid w:val="00245E48"/>
    <w:rsid w:val="00246306"/>
    <w:rsid w:val="00246A27"/>
    <w:rsid w:val="002477C1"/>
    <w:rsid w:val="00247BD4"/>
    <w:rsid w:val="00247F40"/>
    <w:rsid w:val="00250A9B"/>
    <w:rsid w:val="00250D64"/>
    <w:rsid w:val="00250E4B"/>
    <w:rsid w:val="0025116F"/>
    <w:rsid w:val="00251189"/>
    <w:rsid w:val="00251362"/>
    <w:rsid w:val="002516CE"/>
    <w:rsid w:val="0025183A"/>
    <w:rsid w:val="0025187B"/>
    <w:rsid w:val="0025249D"/>
    <w:rsid w:val="00252C06"/>
    <w:rsid w:val="00252C63"/>
    <w:rsid w:val="00252ED2"/>
    <w:rsid w:val="00253078"/>
    <w:rsid w:val="00253328"/>
    <w:rsid w:val="0025338B"/>
    <w:rsid w:val="0025343A"/>
    <w:rsid w:val="002536FE"/>
    <w:rsid w:val="00253B5E"/>
    <w:rsid w:val="00254608"/>
    <w:rsid w:val="002552BD"/>
    <w:rsid w:val="002553F7"/>
    <w:rsid w:val="002565D2"/>
    <w:rsid w:val="00256BC4"/>
    <w:rsid w:val="00256D71"/>
    <w:rsid w:val="00257BA5"/>
    <w:rsid w:val="00260900"/>
    <w:rsid w:val="002613A9"/>
    <w:rsid w:val="002615B6"/>
    <w:rsid w:val="002615CB"/>
    <w:rsid w:val="00261CB7"/>
    <w:rsid w:val="00261E41"/>
    <w:rsid w:val="00262A4C"/>
    <w:rsid w:val="0026306B"/>
    <w:rsid w:val="002630F4"/>
    <w:rsid w:val="0026380D"/>
    <w:rsid w:val="00263876"/>
    <w:rsid w:val="00263F7B"/>
    <w:rsid w:val="0026402E"/>
    <w:rsid w:val="0026429D"/>
    <w:rsid w:val="002656BA"/>
    <w:rsid w:val="00265787"/>
    <w:rsid w:val="00265882"/>
    <w:rsid w:val="00265A95"/>
    <w:rsid w:val="002665A3"/>
    <w:rsid w:val="00267412"/>
    <w:rsid w:val="00270573"/>
    <w:rsid w:val="00270638"/>
    <w:rsid w:val="002706E0"/>
    <w:rsid w:val="00271C02"/>
    <w:rsid w:val="00271CF3"/>
    <w:rsid w:val="00271D26"/>
    <w:rsid w:val="00271DD0"/>
    <w:rsid w:val="00272776"/>
    <w:rsid w:val="00273027"/>
    <w:rsid w:val="002734ED"/>
    <w:rsid w:val="00273C01"/>
    <w:rsid w:val="00274906"/>
    <w:rsid w:val="002749BC"/>
    <w:rsid w:val="00274CBA"/>
    <w:rsid w:val="0027629C"/>
    <w:rsid w:val="002769BE"/>
    <w:rsid w:val="00277879"/>
    <w:rsid w:val="00280123"/>
    <w:rsid w:val="00281014"/>
    <w:rsid w:val="002815BA"/>
    <w:rsid w:val="002818D0"/>
    <w:rsid w:val="00281C30"/>
    <w:rsid w:val="00281C37"/>
    <w:rsid w:val="00281E3D"/>
    <w:rsid w:val="00282111"/>
    <w:rsid w:val="00282115"/>
    <w:rsid w:val="00283411"/>
    <w:rsid w:val="00283C93"/>
    <w:rsid w:val="00284B6F"/>
    <w:rsid w:val="00284D2B"/>
    <w:rsid w:val="00284F2A"/>
    <w:rsid w:val="00285083"/>
    <w:rsid w:val="00285756"/>
    <w:rsid w:val="00286D58"/>
    <w:rsid w:val="00286D60"/>
    <w:rsid w:val="00286DBD"/>
    <w:rsid w:val="002870A6"/>
    <w:rsid w:val="00287A58"/>
    <w:rsid w:val="002905F2"/>
    <w:rsid w:val="00290A03"/>
    <w:rsid w:val="002913EE"/>
    <w:rsid w:val="00291633"/>
    <w:rsid w:val="0029201E"/>
    <w:rsid w:val="00292140"/>
    <w:rsid w:val="00292BBF"/>
    <w:rsid w:val="00292F25"/>
    <w:rsid w:val="002931EB"/>
    <w:rsid w:val="0029343B"/>
    <w:rsid w:val="00293498"/>
    <w:rsid w:val="0029387B"/>
    <w:rsid w:val="0029387D"/>
    <w:rsid w:val="0029426B"/>
    <w:rsid w:val="00295589"/>
    <w:rsid w:val="00295A27"/>
    <w:rsid w:val="00295EFC"/>
    <w:rsid w:val="00296553"/>
    <w:rsid w:val="0029733B"/>
    <w:rsid w:val="002973BA"/>
    <w:rsid w:val="0029744D"/>
    <w:rsid w:val="002A0B53"/>
    <w:rsid w:val="002A124C"/>
    <w:rsid w:val="002A145D"/>
    <w:rsid w:val="002A18A2"/>
    <w:rsid w:val="002A214F"/>
    <w:rsid w:val="002A2828"/>
    <w:rsid w:val="002A30C0"/>
    <w:rsid w:val="002A3266"/>
    <w:rsid w:val="002A32F9"/>
    <w:rsid w:val="002A3BB0"/>
    <w:rsid w:val="002A3D97"/>
    <w:rsid w:val="002A404E"/>
    <w:rsid w:val="002A4F18"/>
    <w:rsid w:val="002A75CB"/>
    <w:rsid w:val="002B0C87"/>
    <w:rsid w:val="002B0EAB"/>
    <w:rsid w:val="002B0FD8"/>
    <w:rsid w:val="002B10EF"/>
    <w:rsid w:val="002B17D2"/>
    <w:rsid w:val="002B22B9"/>
    <w:rsid w:val="002B2D4E"/>
    <w:rsid w:val="002B3211"/>
    <w:rsid w:val="002B3248"/>
    <w:rsid w:val="002B372D"/>
    <w:rsid w:val="002B3A0E"/>
    <w:rsid w:val="002B3D3D"/>
    <w:rsid w:val="002B3EF2"/>
    <w:rsid w:val="002B4226"/>
    <w:rsid w:val="002B6162"/>
    <w:rsid w:val="002B6629"/>
    <w:rsid w:val="002B69B8"/>
    <w:rsid w:val="002B7073"/>
    <w:rsid w:val="002B7D71"/>
    <w:rsid w:val="002C00D8"/>
    <w:rsid w:val="002C0281"/>
    <w:rsid w:val="002C03AD"/>
    <w:rsid w:val="002C03B3"/>
    <w:rsid w:val="002C0AA2"/>
    <w:rsid w:val="002C145F"/>
    <w:rsid w:val="002C1B2C"/>
    <w:rsid w:val="002C1B6F"/>
    <w:rsid w:val="002C1E51"/>
    <w:rsid w:val="002C1F9D"/>
    <w:rsid w:val="002C2271"/>
    <w:rsid w:val="002C2DCF"/>
    <w:rsid w:val="002C31AD"/>
    <w:rsid w:val="002C35AE"/>
    <w:rsid w:val="002C3BBF"/>
    <w:rsid w:val="002C44A5"/>
    <w:rsid w:val="002C4AF2"/>
    <w:rsid w:val="002C4B12"/>
    <w:rsid w:val="002C5336"/>
    <w:rsid w:val="002C58BB"/>
    <w:rsid w:val="002C5C07"/>
    <w:rsid w:val="002C6153"/>
    <w:rsid w:val="002C630B"/>
    <w:rsid w:val="002C66DD"/>
    <w:rsid w:val="002C6E4F"/>
    <w:rsid w:val="002C7C27"/>
    <w:rsid w:val="002C7CBA"/>
    <w:rsid w:val="002D0237"/>
    <w:rsid w:val="002D067F"/>
    <w:rsid w:val="002D07A1"/>
    <w:rsid w:val="002D147D"/>
    <w:rsid w:val="002D218B"/>
    <w:rsid w:val="002D232F"/>
    <w:rsid w:val="002D27C3"/>
    <w:rsid w:val="002D350C"/>
    <w:rsid w:val="002D39F9"/>
    <w:rsid w:val="002D40F4"/>
    <w:rsid w:val="002D4144"/>
    <w:rsid w:val="002D48E6"/>
    <w:rsid w:val="002D648C"/>
    <w:rsid w:val="002D6588"/>
    <w:rsid w:val="002D67F5"/>
    <w:rsid w:val="002D6805"/>
    <w:rsid w:val="002D6B41"/>
    <w:rsid w:val="002D7462"/>
    <w:rsid w:val="002D7F1D"/>
    <w:rsid w:val="002E0696"/>
    <w:rsid w:val="002E0966"/>
    <w:rsid w:val="002E0A2D"/>
    <w:rsid w:val="002E0D64"/>
    <w:rsid w:val="002E1130"/>
    <w:rsid w:val="002E12B0"/>
    <w:rsid w:val="002E14BB"/>
    <w:rsid w:val="002E1695"/>
    <w:rsid w:val="002E3012"/>
    <w:rsid w:val="002E392B"/>
    <w:rsid w:val="002E3DB8"/>
    <w:rsid w:val="002E3E14"/>
    <w:rsid w:val="002E4073"/>
    <w:rsid w:val="002E4964"/>
    <w:rsid w:val="002E4D86"/>
    <w:rsid w:val="002E4E0A"/>
    <w:rsid w:val="002E4E65"/>
    <w:rsid w:val="002E5352"/>
    <w:rsid w:val="002E55C5"/>
    <w:rsid w:val="002E5839"/>
    <w:rsid w:val="002E607C"/>
    <w:rsid w:val="002E62D0"/>
    <w:rsid w:val="002E66BD"/>
    <w:rsid w:val="002E67F4"/>
    <w:rsid w:val="002E6D33"/>
    <w:rsid w:val="002E7212"/>
    <w:rsid w:val="002E744D"/>
    <w:rsid w:val="002E792A"/>
    <w:rsid w:val="002E7F59"/>
    <w:rsid w:val="002F0BCD"/>
    <w:rsid w:val="002F1555"/>
    <w:rsid w:val="002F1741"/>
    <w:rsid w:val="002F190A"/>
    <w:rsid w:val="002F33EF"/>
    <w:rsid w:val="002F3DD4"/>
    <w:rsid w:val="002F49B0"/>
    <w:rsid w:val="002F4F82"/>
    <w:rsid w:val="002F58E4"/>
    <w:rsid w:val="002F6C5E"/>
    <w:rsid w:val="002F7070"/>
    <w:rsid w:val="0030001E"/>
    <w:rsid w:val="0030007F"/>
    <w:rsid w:val="00300744"/>
    <w:rsid w:val="003007BE"/>
    <w:rsid w:val="00300E2F"/>
    <w:rsid w:val="00301252"/>
    <w:rsid w:val="0030163B"/>
    <w:rsid w:val="00301D0A"/>
    <w:rsid w:val="00301D0B"/>
    <w:rsid w:val="00301EF9"/>
    <w:rsid w:val="003022DB"/>
    <w:rsid w:val="0030284B"/>
    <w:rsid w:val="00302ADB"/>
    <w:rsid w:val="00303ABF"/>
    <w:rsid w:val="00303D1D"/>
    <w:rsid w:val="00304B83"/>
    <w:rsid w:val="0030520B"/>
    <w:rsid w:val="00306732"/>
    <w:rsid w:val="0030726A"/>
    <w:rsid w:val="00307ECF"/>
    <w:rsid w:val="00310404"/>
    <w:rsid w:val="003106BE"/>
    <w:rsid w:val="00310BBF"/>
    <w:rsid w:val="00310ECF"/>
    <w:rsid w:val="00310F28"/>
    <w:rsid w:val="003118AC"/>
    <w:rsid w:val="00312C85"/>
    <w:rsid w:val="003132C5"/>
    <w:rsid w:val="00313B1B"/>
    <w:rsid w:val="00313B8B"/>
    <w:rsid w:val="00313C36"/>
    <w:rsid w:val="003144A4"/>
    <w:rsid w:val="00314681"/>
    <w:rsid w:val="00314E73"/>
    <w:rsid w:val="0031629D"/>
    <w:rsid w:val="00316AED"/>
    <w:rsid w:val="00317368"/>
    <w:rsid w:val="003179BA"/>
    <w:rsid w:val="00317BD2"/>
    <w:rsid w:val="0032094D"/>
    <w:rsid w:val="00321470"/>
    <w:rsid w:val="003229CC"/>
    <w:rsid w:val="00322E20"/>
    <w:rsid w:val="003231C6"/>
    <w:rsid w:val="00323507"/>
    <w:rsid w:val="00323C89"/>
    <w:rsid w:val="00324049"/>
    <w:rsid w:val="003246E8"/>
    <w:rsid w:val="0032477F"/>
    <w:rsid w:val="00325E4C"/>
    <w:rsid w:val="0032635A"/>
    <w:rsid w:val="00326C12"/>
    <w:rsid w:val="00326DB2"/>
    <w:rsid w:val="00326FB6"/>
    <w:rsid w:val="0032781B"/>
    <w:rsid w:val="00330278"/>
    <w:rsid w:val="003305BE"/>
    <w:rsid w:val="00330B8F"/>
    <w:rsid w:val="00331650"/>
    <w:rsid w:val="00331DC5"/>
    <w:rsid w:val="00331E31"/>
    <w:rsid w:val="003326A4"/>
    <w:rsid w:val="00332890"/>
    <w:rsid w:val="00332914"/>
    <w:rsid w:val="00332C60"/>
    <w:rsid w:val="0033303C"/>
    <w:rsid w:val="003343E2"/>
    <w:rsid w:val="0033447A"/>
    <w:rsid w:val="00335175"/>
    <w:rsid w:val="003352D7"/>
    <w:rsid w:val="0033549B"/>
    <w:rsid w:val="003354E2"/>
    <w:rsid w:val="00335568"/>
    <w:rsid w:val="00335AF0"/>
    <w:rsid w:val="00336141"/>
    <w:rsid w:val="003373D1"/>
    <w:rsid w:val="00341336"/>
    <w:rsid w:val="00341AC2"/>
    <w:rsid w:val="003421B6"/>
    <w:rsid w:val="003425F4"/>
    <w:rsid w:val="0034303D"/>
    <w:rsid w:val="00343ADD"/>
    <w:rsid w:val="00343E9D"/>
    <w:rsid w:val="003440F6"/>
    <w:rsid w:val="003456F4"/>
    <w:rsid w:val="00347DBA"/>
    <w:rsid w:val="003505E6"/>
    <w:rsid w:val="00350671"/>
    <w:rsid w:val="0035067A"/>
    <w:rsid w:val="00350E31"/>
    <w:rsid w:val="00350E73"/>
    <w:rsid w:val="00350EB9"/>
    <w:rsid w:val="00350F4D"/>
    <w:rsid w:val="00351380"/>
    <w:rsid w:val="0035210A"/>
    <w:rsid w:val="003521C9"/>
    <w:rsid w:val="00352CFB"/>
    <w:rsid w:val="00352EC2"/>
    <w:rsid w:val="00352F28"/>
    <w:rsid w:val="003530C9"/>
    <w:rsid w:val="0035534D"/>
    <w:rsid w:val="003558A4"/>
    <w:rsid w:val="003566AC"/>
    <w:rsid w:val="00356CB7"/>
    <w:rsid w:val="003573A8"/>
    <w:rsid w:val="0036007A"/>
    <w:rsid w:val="003604AF"/>
    <w:rsid w:val="003608C9"/>
    <w:rsid w:val="003608E5"/>
    <w:rsid w:val="003611CD"/>
    <w:rsid w:val="003617A5"/>
    <w:rsid w:val="00361C42"/>
    <w:rsid w:val="00361E77"/>
    <w:rsid w:val="00362A62"/>
    <w:rsid w:val="00362C32"/>
    <w:rsid w:val="00362EBD"/>
    <w:rsid w:val="00363859"/>
    <w:rsid w:val="003639CD"/>
    <w:rsid w:val="00363A79"/>
    <w:rsid w:val="00364534"/>
    <w:rsid w:val="00364647"/>
    <w:rsid w:val="003647D7"/>
    <w:rsid w:val="00364ECC"/>
    <w:rsid w:val="003667F2"/>
    <w:rsid w:val="00366A33"/>
    <w:rsid w:val="00367ED3"/>
    <w:rsid w:val="0037050C"/>
    <w:rsid w:val="00371C29"/>
    <w:rsid w:val="00371F40"/>
    <w:rsid w:val="00372236"/>
    <w:rsid w:val="00372407"/>
    <w:rsid w:val="003728A1"/>
    <w:rsid w:val="00372D04"/>
    <w:rsid w:val="003736A7"/>
    <w:rsid w:val="00373E72"/>
    <w:rsid w:val="00374161"/>
    <w:rsid w:val="00374D63"/>
    <w:rsid w:val="00374E0D"/>
    <w:rsid w:val="00374F11"/>
    <w:rsid w:val="003751FA"/>
    <w:rsid w:val="0037544C"/>
    <w:rsid w:val="003756ED"/>
    <w:rsid w:val="003779FD"/>
    <w:rsid w:val="00380E97"/>
    <w:rsid w:val="00380F35"/>
    <w:rsid w:val="00381994"/>
    <w:rsid w:val="00381AF3"/>
    <w:rsid w:val="00382D05"/>
    <w:rsid w:val="00382F0A"/>
    <w:rsid w:val="00383004"/>
    <w:rsid w:val="003837C9"/>
    <w:rsid w:val="00383860"/>
    <w:rsid w:val="00383BF0"/>
    <w:rsid w:val="00383F60"/>
    <w:rsid w:val="00384280"/>
    <w:rsid w:val="00385785"/>
    <w:rsid w:val="003857C4"/>
    <w:rsid w:val="00385B1F"/>
    <w:rsid w:val="00386BFA"/>
    <w:rsid w:val="00386E5C"/>
    <w:rsid w:val="00387890"/>
    <w:rsid w:val="00387F8A"/>
    <w:rsid w:val="00390542"/>
    <w:rsid w:val="0039100C"/>
    <w:rsid w:val="003921D3"/>
    <w:rsid w:val="003923EC"/>
    <w:rsid w:val="0039257F"/>
    <w:rsid w:val="00392EE3"/>
    <w:rsid w:val="00393C01"/>
    <w:rsid w:val="00393FD2"/>
    <w:rsid w:val="00394600"/>
    <w:rsid w:val="0039461C"/>
    <w:rsid w:val="00394AFD"/>
    <w:rsid w:val="00394CB2"/>
    <w:rsid w:val="00394E28"/>
    <w:rsid w:val="00395566"/>
    <w:rsid w:val="00395CD8"/>
    <w:rsid w:val="003968FF"/>
    <w:rsid w:val="003972AF"/>
    <w:rsid w:val="00397756"/>
    <w:rsid w:val="00397998"/>
    <w:rsid w:val="003A0609"/>
    <w:rsid w:val="003A06C2"/>
    <w:rsid w:val="003A0F47"/>
    <w:rsid w:val="003A0F9D"/>
    <w:rsid w:val="003A192D"/>
    <w:rsid w:val="003A3287"/>
    <w:rsid w:val="003A34B5"/>
    <w:rsid w:val="003A37DE"/>
    <w:rsid w:val="003A37F8"/>
    <w:rsid w:val="003A3928"/>
    <w:rsid w:val="003A39DE"/>
    <w:rsid w:val="003A40F3"/>
    <w:rsid w:val="003A430E"/>
    <w:rsid w:val="003A436B"/>
    <w:rsid w:val="003A4613"/>
    <w:rsid w:val="003A47FD"/>
    <w:rsid w:val="003A6316"/>
    <w:rsid w:val="003A67CC"/>
    <w:rsid w:val="003A6BD5"/>
    <w:rsid w:val="003A6BFC"/>
    <w:rsid w:val="003A7305"/>
    <w:rsid w:val="003B100A"/>
    <w:rsid w:val="003B1049"/>
    <w:rsid w:val="003B12D1"/>
    <w:rsid w:val="003B138D"/>
    <w:rsid w:val="003B1586"/>
    <w:rsid w:val="003B1833"/>
    <w:rsid w:val="003B1EBB"/>
    <w:rsid w:val="003B1F03"/>
    <w:rsid w:val="003B2173"/>
    <w:rsid w:val="003B2930"/>
    <w:rsid w:val="003B3429"/>
    <w:rsid w:val="003B3749"/>
    <w:rsid w:val="003B3CED"/>
    <w:rsid w:val="003B3D2E"/>
    <w:rsid w:val="003B4459"/>
    <w:rsid w:val="003B5279"/>
    <w:rsid w:val="003B5569"/>
    <w:rsid w:val="003B5DAF"/>
    <w:rsid w:val="003B61D0"/>
    <w:rsid w:val="003B7A77"/>
    <w:rsid w:val="003B7C45"/>
    <w:rsid w:val="003C05D2"/>
    <w:rsid w:val="003C0E96"/>
    <w:rsid w:val="003C1AE9"/>
    <w:rsid w:val="003C1D63"/>
    <w:rsid w:val="003C1EC9"/>
    <w:rsid w:val="003C2727"/>
    <w:rsid w:val="003C2956"/>
    <w:rsid w:val="003C30A5"/>
    <w:rsid w:val="003C331F"/>
    <w:rsid w:val="003C3CAA"/>
    <w:rsid w:val="003C5DFC"/>
    <w:rsid w:val="003C5E40"/>
    <w:rsid w:val="003C70ED"/>
    <w:rsid w:val="003C7B11"/>
    <w:rsid w:val="003D06A2"/>
    <w:rsid w:val="003D0C03"/>
    <w:rsid w:val="003D12B5"/>
    <w:rsid w:val="003D1B65"/>
    <w:rsid w:val="003D1E88"/>
    <w:rsid w:val="003D20F2"/>
    <w:rsid w:val="003D2398"/>
    <w:rsid w:val="003D24B4"/>
    <w:rsid w:val="003D3B48"/>
    <w:rsid w:val="003D3FAF"/>
    <w:rsid w:val="003D43E0"/>
    <w:rsid w:val="003D4E40"/>
    <w:rsid w:val="003D523F"/>
    <w:rsid w:val="003D5EAC"/>
    <w:rsid w:val="003D66FC"/>
    <w:rsid w:val="003D71D3"/>
    <w:rsid w:val="003D7C8B"/>
    <w:rsid w:val="003E09CD"/>
    <w:rsid w:val="003E1049"/>
    <w:rsid w:val="003E1242"/>
    <w:rsid w:val="003E2079"/>
    <w:rsid w:val="003E3662"/>
    <w:rsid w:val="003E3751"/>
    <w:rsid w:val="003E39D9"/>
    <w:rsid w:val="003E4A9D"/>
    <w:rsid w:val="003E51A6"/>
    <w:rsid w:val="003E57B3"/>
    <w:rsid w:val="003E59A9"/>
    <w:rsid w:val="003E5F2B"/>
    <w:rsid w:val="003E646B"/>
    <w:rsid w:val="003E74BB"/>
    <w:rsid w:val="003E78E1"/>
    <w:rsid w:val="003E7947"/>
    <w:rsid w:val="003E7DCB"/>
    <w:rsid w:val="003F03FB"/>
    <w:rsid w:val="003F0D8B"/>
    <w:rsid w:val="003F1018"/>
    <w:rsid w:val="003F1406"/>
    <w:rsid w:val="003F2051"/>
    <w:rsid w:val="003F29B0"/>
    <w:rsid w:val="003F2F5C"/>
    <w:rsid w:val="003F3562"/>
    <w:rsid w:val="003F399E"/>
    <w:rsid w:val="003F3BF2"/>
    <w:rsid w:val="003F3C7E"/>
    <w:rsid w:val="003F40A8"/>
    <w:rsid w:val="003F417B"/>
    <w:rsid w:val="003F4387"/>
    <w:rsid w:val="003F43E7"/>
    <w:rsid w:val="003F4743"/>
    <w:rsid w:val="003F4865"/>
    <w:rsid w:val="003F4CB3"/>
    <w:rsid w:val="003F50BF"/>
    <w:rsid w:val="003F51FA"/>
    <w:rsid w:val="003F5736"/>
    <w:rsid w:val="003F6376"/>
    <w:rsid w:val="003F64CA"/>
    <w:rsid w:val="003F69A1"/>
    <w:rsid w:val="003F72AE"/>
    <w:rsid w:val="00400266"/>
    <w:rsid w:val="00400DE4"/>
    <w:rsid w:val="00401734"/>
    <w:rsid w:val="0040178A"/>
    <w:rsid w:val="0040189B"/>
    <w:rsid w:val="0040199C"/>
    <w:rsid w:val="0040216F"/>
    <w:rsid w:val="00402229"/>
    <w:rsid w:val="00402B2D"/>
    <w:rsid w:val="00403172"/>
    <w:rsid w:val="004033A3"/>
    <w:rsid w:val="004034CC"/>
    <w:rsid w:val="004039BC"/>
    <w:rsid w:val="00404860"/>
    <w:rsid w:val="00404A38"/>
    <w:rsid w:val="00404B21"/>
    <w:rsid w:val="00404D77"/>
    <w:rsid w:val="00404DB1"/>
    <w:rsid w:val="00405060"/>
    <w:rsid w:val="004058E5"/>
    <w:rsid w:val="004064A2"/>
    <w:rsid w:val="00406DFF"/>
    <w:rsid w:val="00407179"/>
    <w:rsid w:val="0040783C"/>
    <w:rsid w:val="00407D76"/>
    <w:rsid w:val="00407E48"/>
    <w:rsid w:val="00407E4B"/>
    <w:rsid w:val="00407E87"/>
    <w:rsid w:val="00410282"/>
    <w:rsid w:val="0041148E"/>
    <w:rsid w:val="00411833"/>
    <w:rsid w:val="00411A83"/>
    <w:rsid w:val="004122C4"/>
    <w:rsid w:val="004124C4"/>
    <w:rsid w:val="0041264C"/>
    <w:rsid w:val="004128BF"/>
    <w:rsid w:val="004135D5"/>
    <w:rsid w:val="004138A2"/>
    <w:rsid w:val="00413B71"/>
    <w:rsid w:val="00414B19"/>
    <w:rsid w:val="00415024"/>
    <w:rsid w:val="00415354"/>
    <w:rsid w:val="00415415"/>
    <w:rsid w:val="0041723D"/>
    <w:rsid w:val="004174C4"/>
    <w:rsid w:val="00417832"/>
    <w:rsid w:val="00417907"/>
    <w:rsid w:val="004201F0"/>
    <w:rsid w:val="004206E6"/>
    <w:rsid w:val="00420A5E"/>
    <w:rsid w:val="004212A9"/>
    <w:rsid w:val="00421914"/>
    <w:rsid w:val="00421A57"/>
    <w:rsid w:val="00422424"/>
    <w:rsid w:val="00422718"/>
    <w:rsid w:val="004233AA"/>
    <w:rsid w:val="004242D5"/>
    <w:rsid w:val="004246A2"/>
    <w:rsid w:val="00424CFF"/>
    <w:rsid w:val="0042574C"/>
    <w:rsid w:val="00427057"/>
    <w:rsid w:val="004279FD"/>
    <w:rsid w:val="00427A57"/>
    <w:rsid w:val="004302B3"/>
    <w:rsid w:val="004304BA"/>
    <w:rsid w:val="004309AD"/>
    <w:rsid w:val="00431DA6"/>
    <w:rsid w:val="00431FC2"/>
    <w:rsid w:val="00432043"/>
    <w:rsid w:val="0043252A"/>
    <w:rsid w:val="00432661"/>
    <w:rsid w:val="00432665"/>
    <w:rsid w:val="004326B5"/>
    <w:rsid w:val="00432A2F"/>
    <w:rsid w:val="00432A3B"/>
    <w:rsid w:val="00432AB0"/>
    <w:rsid w:val="00433AC3"/>
    <w:rsid w:val="00434090"/>
    <w:rsid w:val="004341D7"/>
    <w:rsid w:val="00434476"/>
    <w:rsid w:val="00434B74"/>
    <w:rsid w:val="00434EBF"/>
    <w:rsid w:val="00435412"/>
    <w:rsid w:val="0043546F"/>
    <w:rsid w:val="004354F1"/>
    <w:rsid w:val="00435AD5"/>
    <w:rsid w:val="00435E05"/>
    <w:rsid w:val="00436796"/>
    <w:rsid w:val="00440052"/>
    <w:rsid w:val="00440711"/>
    <w:rsid w:val="00440D56"/>
    <w:rsid w:val="00442008"/>
    <w:rsid w:val="00442128"/>
    <w:rsid w:val="004429FE"/>
    <w:rsid w:val="00443C8F"/>
    <w:rsid w:val="0044400B"/>
    <w:rsid w:val="00444013"/>
    <w:rsid w:val="004441E2"/>
    <w:rsid w:val="00444294"/>
    <w:rsid w:val="004443B1"/>
    <w:rsid w:val="0044465C"/>
    <w:rsid w:val="004457AC"/>
    <w:rsid w:val="00445F7E"/>
    <w:rsid w:val="00447652"/>
    <w:rsid w:val="00447852"/>
    <w:rsid w:val="00447A18"/>
    <w:rsid w:val="00447F0D"/>
    <w:rsid w:val="004504D6"/>
    <w:rsid w:val="004511C6"/>
    <w:rsid w:val="00451487"/>
    <w:rsid w:val="0045191A"/>
    <w:rsid w:val="004519E6"/>
    <w:rsid w:val="00451C33"/>
    <w:rsid w:val="004532AA"/>
    <w:rsid w:val="0045366E"/>
    <w:rsid w:val="004539F6"/>
    <w:rsid w:val="00454153"/>
    <w:rsid w:val="00454AA5"/>
    <w:rsid w:val="0045505C"/>
    <w:rsid w:val="004550A3"/>
    <w:rsid w:val="0045514C"/>
    <w:rsid w:val="00455491"/>
    <w:rsid w:val="0045552F"/>
    <w:rsid w:val="00455631"/>
    <w:rsid w:val="00455905"/>
    <w:rsid w:val="00456003"/>
    <w:rsid w:val="004577AB"/>
    <w:rsid w:val="004604C4"/>
    <w:rsid w:val="00460740"/>
    <w:rsid w:val="00460B0C"/>
    <w:rsid w:val="00460D03"/>
    <w:rsid w:val="00460D40"/>
    <w:rsid w:val="00461F3C"/>
    <w:rsid w:val="0046248F"/>
    <w:rsid w:val="00462A7A"/>
    <w:rsid w:val="00462E8A"/>
    <w:rsid w:val="00462F0B"/>
    <w:rsid w:val="00462FB5"/>
    <w:rsid w:val="004633E8"/>
    <w:rsid w:val="00463F8E"/>
    <w:rsid w:val="00465991"/>
    <w:rsid w:val="00465C7F"/>
    <w:rsid w:val="004660A8"/>
    <w:rsid w:val="00466AE1"/>
    <w:rsid w:val="00466EEC"/>
    <w:rsid w:val="00466F9C"/>
    <w:rsid w:val="004673DA"/>
    <w:rsid w:val="004678FC"/>
    <w:rsid w:val="00467B7A"/>
    <w:rsid w:val="00467E09"/>
    <w:rsid w:val="004705C5"/>
    <w:rsid w:val="004709AF"/>
    <w:rsid w:val="00470A15"/>
    <w:rsid w:val="0047148B"/>
    <w:rsid w:val="00472AA0"/>
    <w:rsid w:val="00473164"/>
    <w:rsid w:val="00473DED"/>
    <w:rsid w:val="00473FC9"/>
    <w:rsid w:val="00474807"/>
    <w:rsid w:val="004749D7"/>
    <w:rsid w:val="00474FA8"/>
    <w:rsid w:val="00474FF9"/>
    <w:rsid w:val="00475759"/>
    <w:rsid w:val="004762F3"/>
    <w:rsid w:val="004763C0"/>
    <w:rsid w:val="00476623"/>
    <w:rsid w:val="00477CA7"/>
    <w:rsid w:val="00477CCA"/>
    <w:rsid w:val="0048081A"/>
    <w:rsid w:val="00480C26"/>
    <w:rsid w:val="00481022"/>
    <w:rsid w:val="0048128E"/>
    <w:rsid w:val="00481336"/>
    <w:rsid w:val="004815CC"/>
    <w:rsid w:val="00482118"/>
    <w:rsid w:val="0048212B"/>
    <w:rsid w:val="004823F6"/>
    <w:rsid w:val="004824A9"/>
    <w:rsid w:val="004833D4"/>
    <w:rsid w:val="00485155"/>
    <w:rsid w:val="0048560B"/>
    <w:rsid w:val="004859DD"/>
    <w:rsid w:val="00485CB6"/>
    <w:rsid w:val="00487386"/>
    <w:rsid w:val="004878B8"/>
    <w:rsid w:val="00490732"/>
    <w:rsid w:val="00490738"/>
    <w:rsid w:val="00491BD9"/>
    <w:rsid w:val="00492229"/>
    <w:rsid w:val="00492C38"/>
    <w:rsid w:val="00493583"/>
    <w:rsid w:val="00493E63"/>
    <w:rsid w:val="004944E3"/>
    <w:rsid w:val="00494B5F"/>
    <w:rsid w:val="00494C97"/>
    <w:rsid w:val="00495122"/>
    <w:rsid w:val="0049522F"/>
    <w:rsid w:val="00495558"/>
    <w:rsid w:val="00495E34"/>
    <w:rsid w:val="00495EAA"/>
    <w:rsid w:val="004963A2"/>
    <w:rsid w:val="0049695F"/>
    <w:rsid w:val="004969C4"/>
    <w:rsid w:val="0049759F"/>
    <w:rsid w:val="0049799F"/>
    <w:rsid w:val="004A06CD"/>
    <w:rsid w:val="004A0A58"/>
    <w:rsid w:val="004A1527"/>
    <w:rsid w:val="004A1658"/>
    <w:rsid w:val="004A2747"/>
    <w:rsid w:val="004A2767"/>
    <w:rsid w:val="004A2AE2"/>
    <w:rsid w:val="004A3106"/>
    <w:rsid w:val="004A3C6D"/>
    <w:rsid w:val="004A3CDC"/>
    <w:rsid w:val="004A5117"/>
    <w:rsid w:val="004A5A45"/>
    <w:rsid w:val="004A5F3E"/>
    <w:rsid w:val="004A63E5"/>
    <w:rsid w:val="004A774D"/>
    <w:rsid w:val="004A7C6E"/>
    <w:rsid w:val="004A7E23"/>
    <w:rsid w:val="004A7E3F"/>
    <w:rsid w:val="004B10D6"/>
    <w:rsid w:val="004B17D2"/>
    <w:rsid w:val="004B225E"/>
    <w:rsid w:val="004B2FA1"/>
    <w:rsid w:val="004B3185"/>
    <w:rsid w:val="004B3483"/>
    <w:rsid w:val="004B348F"/>
    <w:rsid w:val="004B48B3"/>
    <w:rsid w:val="004B4A30"/>
    <w:rsid w:val="004B537B"/>
    <w:rsid w:val="004B53C4"/>
    <w:rsid w:val="004B598B"/>
    <w:rsid w:val="004B60D9"/>
    <w:rsid w:val="004B62EE"/>
    <w:rsid w:val="004B671E"/>
    <w:rsid w:val="004B7572"/>
    <w:rsid w:val="004C08E8"/>
    <w:rsid w:val="004C0F7E"/>
    <w:rsid w:val="004C19B3"/>
    <w:rsid w:val="004C2480"/>
    <w:rsid w:val="004C2D3D"/>
    <w:rsid w:val="004C2E20"/>
    <w:rsid w:val="004C3336"/>
    <w:rsid w:val="004C3392"/>
    <w:rsid w:val="004C3F70"/>
    <w:rsid w:val="004C4B22"/>
    <w:rsid w:val="004C4EB2"/>
    <w:rsid w:val="004C5132"/>
    <w:rsid w:val="004C5408"/>
    <w:rsid w:val="004C5A71"/>
    <w:rsid w:val="004C6DC4"/>
    <w:rsid w:val="004C6F81"/>
    <w:rsid w:val="004C7460"/>
    <w:rsid w:val="004D00E7"/>
    <w:rsid w:val="004D031C"/>
    <w:rsid w:val="004D03C8"/>
    <w:rsid w:val="004D0758"/>
    <w:rsid w:val="004D0FF0"/>
    <w:rsid w:val="004D1FCA"/>
    <w:rsid w:val="004D23DC"/>
    <w:rsid w:val="004D2BA8"/>
    <w:rsid w:val="004D328A"/>
    <w:rsid w:val="004D3AD1"/>
    <w:rsid w:val="004D3E04"/>
    <w:rsid w:val="004D3E9A"/>
    <w:rsid w:val="004D406C"/>
    <w:rsid w:val="004D4887"/>
    <w:rsid w:val="004D4B48"/>
    <w:rsid w:val="004D4D95"/>
    <w:rsid w:val="004D4F3B"/>
    <w:rsid w:val="004D50A5"/>
    <w:rsid w:val="004D526B"/>
    <w:rsid w:val="004D5437"/>
    <w:rsid w:val="004D5576"/>
    <w:rsid w:val="004D6475"/>
    <w:rsid w:val="004D66DD"/>
    <w:rsid w:val="004D69F9"/>
    <w:rsid w:val="004D705E"/>
    <w:rsid w:val="004D712A"/>
    <w:rsid w:val="004D77D7"/>
    <w:rsid w:val="004D7E74"/>
    <w:rsid w:val="004E04DC"/>
    <w:rsid w:val="004E0BB0"/>
    <w:rsid w:val="004E0CAB"/>
    <w:rsid w:val="004E0EA9"/>
    <w:rsid w:val="004E183F"/>
    <w:rsid w:val="004E1CBE"/>
    <w:rsid w:val="004E1DDF"/>
    <w:rsid w:val="004E2141"/>
    <w:rsid w:val="004E24BC"/>
    <w:rsid w:val="004E28D7"/>
    <w:rsid w:val="004E30A9"/>
    <w:rsid w:val="004E3AFA"/>
    <w:rsid w:val="004E3BF9"/>
    <w:rsid w:val="004E3CEA"/>
    <w:rsid w:val="004E6AB6"/>
    <w:rsid w:val="004E6C7F"/>
    <w:rsid w:val="004E7004"/>
    <w:rsid w:val="004E7C90"/>
    <w:rsid w:val="004E7D93"/>
    <w:rsid w:val="004F1161"/>
    <w:rsid w:val="004F1283"/>
    <w:rsid w:val="004F186F"/>
    <w:rsid w:val="004F2966"/>
    <w:rsid w:val="004F3493"/>
    <w:rsid w:val="004F35EE"/>
    <w:rsid w:val="004F3EE6"/>
    <w:rsid w:val="004F3FE3"/>
    <w:rsid w:val="004F48B3"/>
    <w:rsid w:val="004F4CA0"/>
    <w:rsid w:val="004F4CB9"/>
    <w:rsid w:val="004F5326"/>
    <w:rsid w:val="004F567B"/>
    <w:rsid w:val="004F570F"/>
    <w:rsid w:val="004F5CA2"/>
    <w:rsid w:val="004F5CCC"/>
    <w:rsid w:val="004F5D16"/>
    <w:rsid w:val="004F60DF"/>
    <w:rsid w:val="004F695F"/>
    <w:rsid w:val="004F6E2A"/>
    <w:rsid w:val="004F79B2"/>
    <w:rsid w:val="004F7A58"/>
    <w:rsid w:val="0050113C"/>
    <w:rsid w:val="00501210"/>
    <w:rsid w:val="005014C9"/>
    <w:rsid w:val="00501870"/>
    <w:rsid w:val="00501B63"/>
    <w:rsid w:val="00502331"/>
    <w:rsid w:val="0050243C"/>
    <w:rsid w:val="005027AA"/>
    <w:rsid w:val="00502EB4"/>
    <w:rsid w:val="005032CC"/>
    <w:rsid w:val="00503B8C"/>
    <w:rsid w:val="005040CC"/>
    <w:rsid w:val="00504156"/>
    <w:rsid w:val="00504608"/>
    <w:rsid w:val="0050475E"/>
    <w:rsid w:val="005054EC"/>
    <w:rsid w:val="0050637D"/>
    <w:rsid w:val="00506882"/>
    <w:rsid w:val="005079AB"/>
    <w:rsid w:val="00507E82"/>
    <w:rsid w:val="00510138"/>
    <w:rsid w:val="00510479"/>
    <w:rsid w:val="00510F44"/>
    <w:rsid w:val="00511256"/>
    <w:rsid w:val="0051179A"/>
    <w:rsid w:val="00511C5A"/>
    <w:rsid w:val="00511DF4"/>
    <w:rsid w:val="00511E9D"/>
    <w:rsid w:val="00511ED2"/>
    <w:rsid w:val="005122C8"/>
    <w:rsid w:val="00512381"/>
    <w:rsid w:val="005124CB"/>
    <w:rsid w:val="00512E04"/>
    <w:rsid w:val="00512EFE"/>
    <w:rsid w:val="0051374B"/>
    <w:rsid w:val="00513D9A"/>
    <w:rsid w:val="00514174"/>
    <w:rsid w:val="00514191"/>
    <w:rsid w:val="005143A4"/>
    <w:rsid w:val="00514C99"/>
    <w:rsid w:val="00514EDC"/>
    <w:rsid w:val="00514F81"/>
    <w:rsid w:val="00514FD9"/>
    <w:rsid w:val="00515384"/>
    <w:rsid w:val="005153E4"/>
    <w:rsid w:val="005153FB"/>
    <w:rsid w:val="00515B57"/>
    <w:rsid w:val="0051627C"/>
    <w:rsid w:val="00516664"/>
    <w:rsid w:val="00516962"/>
    <w:rsid w:val="00517F93"/>
    <w:rsid w:val="0052033E"/>
    <w:rsid w:val="005215A0"/>
    <w:rsid w:val="00521950"/>
    <w:rsid w:val="00521C24"/>
    <w:rsid w:val="00521FBD"/>
    <w:rsid w:val="0052274E"/>
    <w:rsid w:val="00523337"/>
    <w:rsid w:val="00523519"/>
    <w:rsid w:val="005238C8"/>
    <w:rsid w:val="00527899"/>
    <w:rsid w:val="00527A17"/>
    <w:rsid w:val="00527B5A"/>
    <w:rsid w:val="00530702"/>
    <w:rsid w:val="005308E1"/>
    <w:rsid w:val="00530D0C"/>
    <w:rsid w:val="005311B0"/>
    <w:rsid w:val="00531F09"/>
    <w:rsid w:val="0053239B"/>
    <w:rsid w:val="005331B9"/>
    <w:rsid w:val="0053371E"/>
    <w:rsid w:val="005339C6"/>
    <w:rsid w:val="00533FCC"/>
    <w:rsid w:val="005341A6"/>
    <w:rsid w:val="0053447B"/>
    <w:rsid w:val="00534B8A"/>
    <w:rsid w:val="0053541C"/>
    <w:rsid w:val="0053556F"/>
    <w:rsid w:val="00535570"/>
    <w:rsid w:val="00535827"/>
    <w:rsid w:val="00535A95"/>
    <w:rsid w:val="00535E85"/>
    <w:rsid w:val="00536F89"/>
    <w:rsid w:val="00537409"/>
    <w:rsid w:val="00540F39"/>
    <w:rsid w:val="005412CF"/>
    <w:rsid w:val="00541A35"/>
    <w:rsid w:val="0054212D"/>
    <w:rsid w:val="00542244"/>
    <w:rsid w:val="00542301"/>
    <w:rsid w:val="005426CE"/>
    <w:rsid w:val="005430B7"/>
    <w:rsid w:val="0054361C"/>
    <w:rsid w:val="0054387B"/>
    <w:rsid w:val="00543CDC"/>
    <w:rsid w:val="0054488C"/>
    <w:rsid w:val="00544950"/>
    <w:rsid w:val="00544E99"/>
    <w:rsid w:val="005465A0"/>
    <w:rsid w:val="005465EA"/>
    <w:rsid w:val="005476C2"/>
    <w:rsid w:val="00547B3B"/>
    <w:rsid w:val="00550015"/>
    <w:rsid w:val="0055017B"/>
    <w:rsid w:val="00550718"/>
    <w:rsid w:val="00550AB7"/>
    <w:rsid w:val="00550CE1"/>
    <w:rsid w:val="00550DCE"/>
    <w:rsid w:val="00551C78"/>
    <w:rsid w:val="0055243E"/>
    <w:rsid w:val="00552947"/>
    <w:rsid w:val="00552BDE"/>
    <w:rsid w:val="00552E35"/>
    <w:rsid w:val="00552E38"/>
    <w:rsid w:val="00553849"/>
    <w:rsid w:val="00553B31"/>
    <w:rsid w:val="005549AF"/>
    <w:rsid w:val="005549BD"/>
    <w:rsid w:val="00554B69"/>
    <w:rsid w:val="00554C9A"/>
    <w:rsid w:val="0055514D"/>
    <w:rsid w:val="00555347"/>
    <w:rsid w:val="00555349"/>
    <w:rsid w:val="00555942"/>
    <w:rsid w:val="00555D03"/>
    <w:rsid w:val="00556274"/>
    <w:rsid w:val="0055634C"/>
    <w:rsid w:val="00556BC6"/>
    <w:rsid w:val="00556F22"/>
    <w:rsid w:val="00557350"/>
    <w:rsid w:val="00557535"/>
    <w:rsid w:val="005576A5"/>
    <w:rsid w:val="0055774B"/>
    <w:rsid w:val="0055775D"/>
    <w:rsid w:val="00557878"/>
    <w:rsid w:val="005579D3"/>
    <w:rsid w:val="00557A48"/>
    <w:rsid w:val="00557B47"/>
    <w:rsid w:val="0056070C"/>
    <w:rsid w:val="00560F0A"/>
    <w:rsid w:val="00560F9C"/>
    <w:rsid w:val="005611CB"/>
    <w:rsid w:val="0056164D"/>
    <w:rsid w:val="005616C7"/>
    <w:rsid w:val="005629B7"/>
    <w:rsid w:val="005632BC"/>
    <w:rsid w:val="005633C9"/>
    <w:rsid w:val="00563F9B"/>
    <w:rsid w:val="0056405D"/>
    <w:rsid w:val="0056406F"/>
    <w:rsid w:val="0056482D"/>
    <w:rsid w:val="005648CE"/>
    <w:rsid w:val="005649BC"/>
    <w:rsid w:val="005649E8"/>
    <w:rsid w:val="00565651"/>
    <w:rsid w:val="005658D0"/>
    <w:rsid w:val="005658D6"/>
    <w:rsid w:val="00565F31"/>
    <w:rsid w:val="00567289"/>
    <w:rsid w:val="0056784A"/>
    <w:rsid w:val="0057008F"/>
    <w:rsid w:val="0057052E"/>
    <w:rsid w:val="00570926"/>
    <w:rsid w:val="00570C7A"/>
    <w:rsid w:val="00570F50"/>
    <w:rsid w:val="00570FB3"/>
    <w:rsid w:val="00571194"/>
    <w:rsid w:val="005712A6"/>
    <w:rsid w:val="005713B1"/>
    <w:rsid w:val="00572650"/>
    <w:rsid w:val="00572D94"/>
    <w:rsid w:val="005731F6"/>
    <w:rsid w:val="00573A7E"/>
    <w:rsid w:val="0057498B"/>
    <w:rsid w:val="00574A19"/>
    <w:rsid w:val="005757BA"/>
    <w:rsid w:val="00575AA5"/>
    <w:rsid w:val="0057619E"/>
    <w:rsid w:val="00576391"/>
    <w:rsid w:val="00576549"/>
    <w:rsid w:val="00576931"/>
    <w:rsid w:val="00576E6F"/>
    <w:rsid w:val="00576F54"/>
    <w:rsid w:val="005774C9"/>
    <w:rsid w:val="00577664"/>
    <w:rsid w:val="0057770E"/>
    <w:rsid w:val="00577B48"/>
    <w:rsid w:val="005806DD"/>
    <w:rsid w:val="005809FB"/>
    <w:rsid w:val="00580C3D"/>
    <w:rsid w:val="005810F4"/>
    <w:rsid w:val="0058163A"/>
    <w:rsid w:val="005818DF"/>
    <w:rsid w:val="00581910"/>
    <w:rsid w:val="00581F07"/>
    <w:rsid w:val="0058318D"/>
    <w:rsid w:val="00583C4E"/>
    <w:rsid w:val="00583FDB"/>
    <w:rsid w:val="0058478A"/>
    <w:rsid w:val="00584F6D"/>
    <w:rsid w:val="0058528B"/>
    <w:rsid w:val="0058591B"/>
    <w:rsid w:val="00585C35"/>
    <w:rsid w:val="00585DBA"/>
    <w:rsid w:val="00585F9B"/>
    <w:rsid w:val="005867B7"/>
    <w:rsid w:val="00587430"/>
    <w:rsid w:val="00587D72"/>
    <w:rsid w:val="00590640"/>
    <w:rsid w:val="00590F60"/>
    <w:rsid w:val="00591097"/>
    <w:rsid w:val="00591C7C"/>
    <w:rsid w:val="005924D9"/>
    <w:rsid w:val="005939F3"/>
    <w:rsid w:val="00593CB5"/>
    <w:rsid w:val="005945AF"/>
    <w:rsid w:val="00594D27"/>
    <w:rsid w:val="0059557F"/>
    <w:rsid w:val="00595D16"/>
    <w:rsid w:val="00596FE0"/>
    <w:rsid w:val="005972CB"/>
    <w:rsid w:val="00597524"/>
    <w:rsid w:val="00597692"/>
    <w:rsid w:val="005A077B"/>
    <w:rsid w:val="005A17DE"/>
    <w:rsid w:val="005A1AAF"/>
    <w:rsid w:val="005A1B96"/>
    <w:rsid w:val="005A1C12"/>
    <w:rsid w:val="005A1F07"/>
    <w:rsid w:val="005A2F87"/>
    <w:rsid w:val="005A3A29"/>
    <w:rsid w:val="005A3BF2"/>
    <w:rsid w:val="005A3DDC"/>
    <w:rsid w:val="005A49CF"/>
    <w:rsid w:val="005A5EA7"/>
    <w:rsid w:val="005A5FEF"/>
    <w:rsid w:val="005A62AB"/>
    <w:rsid w:val="005A62E0"/>
    <w:rsid w:val="005A642F"/>
    <w:rsid w:val="005A6973"/>
    <w:rsid w:val="005A72B0"/>
    <w:rsid w:val="005A7416"/>
    <w:rsid w:val="005B0461"/>
    <w:rsid w:val="005B0860"/>
    <w:rsid w:val="005B086C"/>
    <w:rsid w:val="005B092E"/>
    <w:rsid w:val="005B0C3B"/>
    <w:rsid w:val="005B0E86"/>
    <w:rsid w:val="005B1042"/>
    <w:rsid w:val="005B1D72"/>
    <w:rsid w:val="005B247F"/>
    <w:rsid w:val="005B2BDB"/>
    <w:rsid w:val="005B3207"/>
    <w:rsid w:val="005B37AF"/>
    <w:rsid w:val="005B3862"/>
    <w:rsid w:val="005B3BEF"/>
    <w:rsid w:val="005B42C0"/>
    <w:rsid w:val="005B46DA"/>
    <w:rsid w:val="005B49CD"/>
    <w:rsid w:val="005B4DD2"/>
    <w:rsid w:val="005B4F87"/>
    <w:rsid w:val="005B5DF9"/>
    <w:rsid w:val="005B5E71"/>
    <w:rsid w:val="005B7317"/>
    <w:rsid w:val="005B758E"/>
    <w:rsid w:val="005B760A"/>
    <w:rsid w:val="005B7E84"/>
    <w:rsid w:val="005C01A0"/>
    <w:rsid w:val="005C03CE"/>
    <w:rsid w:val="005C0747"/>
    <w:rsid w:val="005C0B0B"/>
    <w:rsid w:val="005C1591"/>
    <w:rsid w:val="005C17B2"/>
    <w:rsid w:val="005C21E3"/>
    <w:rsid w:val="005C246C"/>
    <w:rsid w:val="005C248A"/>
    <w:rsid w:val="005C256D"/>
    <w:rsid w:val="005C2833"/>
    <w:rsid w:val="005C2D74"/>
    <w:rsid w:val="005C354C"/>
    <w:rsid w:val="005C3859"/>
    <w:rsid w:val="005C3B12"/>
    <w:rsid w:val="005C3EAF"/>
    <w:rsid w:val="005C44D9"/>
    <w:rsid w:val="005C4C07"/>
    <w:rsid w:val="005C67D9"/>
    <w:rsid w:val="005C6EF4"/>
    <w:rsid w:val="005C72F8"/>
    <w:rsid w:val="005C74E5"/>
    <w:rsid w:val="005C7E11"/>
    <w:rsid w:val="005C7E1A"/>
    <w:rsid w:val="005C7F4C"/>
    <w:rsid w:val="005D0263"/>
    <w:rsid w:val="005D05D0"/>
    <w:rsid w:val="005D0688"/>
    <w:rsid w:val="005D0CE9"/>
    <w:rsid w:val="005D1334"/>
    <w:rsid w:val="005D157C"/>
    <w:rsid w:val="005D18AC"/>
    <w:rsid w:val="005D18DD"/>
    <w:rsid w:val="005D1FD3"/>
    <w:rsid w:val="005D20F9"/>
    <w:rsid w:val="005D21C8"/>
    <w:rsid w:val="005D2327"/>
    <w:rsid w:val="005D2518"/>
    <w:rsid w:val="005D25D3"/>
    <w:rsid w:val="005D25DA"/>
    <w:rsid w:val="005D2D14"/>
    <w:rsid w:val="005D379E"/>
    <w:rsid w:val="005D3AD3"/>
    <w:rsid w:val="005D3BA5"/>
    <w:rsid w:val="005D3E5C"/>
    <w:rsid w:val="005D4117"/>
    <w:rsid w:val="005D438D"/>
    <w:rsid w:val="005D47FE"/>
    <w:rsid w:val="005D49A2"/>
    <w:rsid w:val="005D59BE"/>
    <w:rsid w:val="005D5A87"/>
    <w:rsid w:val="005D5D94"/>
    <w:rsid w:val="005D74A5"/>
    <w:rsid w:val="005D7689"/>
    <w:rsid w:val="005D798D"/>
    <w:rsid w:val="005E0091"/>
    <w:rsid w:val="005E03BA"/>
    <w:rsid w:val="005E0DB0"/>
    <w:rsid w:val="005E10CC"/>
    <w:rsid w:val="005E126A"/>
    <w:rsid w:val="005E1411"/>
    <w:rsid w:val="005E1741"/>
    <w:rsid w:val="005E1BC2"/>
    <w:rsid w:val="005E2246"/>
    <w:rsid w:val="005E2387"/>
    <w:rsid w:val="005E2794"/>
    <w:rsid w:val="005E332F"/>
    <w:rsid w:val="005E420B"/>
    <w:rsid w:val="005E462A"/>
    <w:rsid w:val="005E4EDA"/>
    <w:rsid w:val="005E4F29"/>
    <w:rsid w:val="005E52EF"/>
    <w:rsid w:val="005E57BE"/>
    <w:rsid w:val="005E59C8"/>
    <w:rsid w:val="005E5BDC"/>
    <w:rsid w:val="005E5C88"/>
    <w:rsid w:val="005E6137"/>
    <w:rsid w:val="005E6281"/>
    <w:rsid w:val="005E62F6"/>
    <w:rsid w:val="005E64A2"/>
    <w:rsid w:val="005E6A28"/>
    <w:rsid w:val="005E6B8D"/>
    <w:rsid w:val="005E6F72"/>
    <w:rsid w:val="005E71DD"/>
    <w:rsid w:val="005E7C36"/>
    <w:rsid w:val="005E7C3C"/>
    <w:rsid w:val="005E7DF9"/>
    <w:rsid w:val="005F00DC"/>
    <w:rsid w:val="005F0526"/>
    <w:rsid w:val="005F06A0"/>
    <w:rsid w:val="005F0CAE"/>
    <w:rsid w:val="005F12F7"/>
    <w:rsid w:val="005F178E"/>
    <w:rsid w:val="005F1A6F"/>
    <w:rsid w:val="005F1BAE"/>
    <w:rsid w:val="005F2400"/>
    <w:rsid w:val="005F29F9"/>
    <w:rsid w:val="005F3814"/>
    <w:rsid w:val="005F3DB4"/>
    <w:rsid w:val="005F48D0"/>
    <w:rsid w:val="005F4E84"/>
    <w:rsid w:val="005F4FF3"/>
    <w:rsid w:val="005F51D6"/>
    <w:rsid w:val="005F5477"/>
    <w:rsid w:val="005F5BAC"/>
    <w:rsid w:val="005F5E77"/>
    <w:rsid w:val="005F6C4E"/>
    <w:rsid w:val="005F748A"/>
    <w:rsid w:val="005F77FC"/>
    <w:rsid w:val="005F7CC6"/>
    <w:rsid w:val="005F7EB3"/>
    <w:rsid w:val="00600268"/>
    <w:rsid w:val="00600BF1"/>
    <w:rsid w:val="00601876"/>
    <w:rsid w:val="00601B0E"/>
    <w:rsid w:val="00601CE7"/>
    <w:rsid w:val="00601CE9"/>
    <w:rsid w:val="00602C7A"/>
    <w:rsid w:val="00602F36"/>
    <w:rsid w:val="00603289"/>
    <w:rsid w:val="0060363F"/>
    <w:rsid w:val="006038A9"/>
    <w:rsid w:val="0060483B"/>
    <w:rsid w:val="00604865"/>
    <w:rsid w:val="0060489A"/>
    <w:rsid w:val="00604A41"/>
    <w:rsid w:val="00605513"/>
    <w:rsid w:val="00605654"/>
    <w:rsid w:val="00605EB2"/>
    <w:rsid w:val="00606323"/>
    <w:rsid w:val="00606D31"/>
    <w:rsid w:val="006071CB"/>
    <w:rsid w:val="006076AF"/>
    <w:rsid w:val="006077AD"/>
    <w:rsid w:val="00607DEA"/>
    <w:rsid w:val="00607EC1"/>
    <w:rsid w:val="00610478"/>
    <w:rsid w:val="006107C0"/>
    <w:rsid w:val="006109D9"/>
    <w:rsid w:val="00610E91"/>
    <w:rsid w:val="00611569"/>
    <w:rsid w:val="00611987"/>
    <w:rsid w:val="00611994"/>
    <w:rsid w:val="00611C17"/>
    <w:rsid w:val="00611CAF"/>
    <w:rsid w:val="00611D12"/>
    <w:rsid w:val="006124F5"/>
    <w:rsid w:val="00612527"/>
    <w:rsid w:val="00612AE8"/>
    <w:rsid w:val="00612C01"/>
    <w:rsid w:val="00612F91"/>
    <w:rsid w:val="00613619"/>
    <w:rsid w:val="006139A0"/>
    <w:rsid w:val="00613C21"/>
    <w:rsid w:val="0061446F"/>
    <w:rsid w:val="0061451C"/>
    <w:rsid w:val="00614552"/>
    <w:rsid w:val="00614AE0"/>
    <w:rsid w:val="006152B8"/>
    <w:rsid w:val="0061534E"/>
    <w:rsid w:val="0061545F"/>
    <w:rsid w:val="00615D03"/>
    <w:rsid w:val="0061600E"/>
    <w:rsid w:val="00616BEE"/>
    <w:rsid w:val="006173A7"/>
    <w:rsid w:val="00617B00"/>
    <w:rsid w:val="006206B3"/>
    <w:rsid w:val="0062134F"/>
    <w:rsid w:val="006215AC"/>
    <w:rsid w:val="00621A6F"/>
    <w:rsid w:val="00622659"/>
    <w:rsid w:val="00622927"/>
    <w:rsid w:val="006230C6"/>
    <w:rsid w:val="006230E8"/>
    <w:rsid w:val="006233C9"/>
    <w:rsid w:val="006234B1"/>
    <w:rsid w:val="00623777"/>
    <w:rsid w:val="00623A3E"/>
    <w:rsid w:val="00623EFC"/>
    <w:rsid w:val="0062437D"/>
    <w:rsid w:val="006248A3"/>
    <w:rsid w:val="00625158"/>
    <w:rsid w:val="00625342"/>
    <w:rsid w:val="00625F8A"/>
    <w:rsid w:val="00626EFD"/>
    <w:rsid w:val="00627789"/>
    <w:rsid w:val="00627872"/>
    <w:rsid w:val="00630823"/>
    <w:rsid w:val="00630840"/>
    <w:rsid w:val="00630D0D"/>
    <w:rsid w:val="00631720"/>
    <w:rsid w:val="00631CE4"/>
    <w:rsid w:val="00632398"/>
    <w:rsid w:val="00632635"/>
    <w:rsid w:val="0063313D"/>
    <w:rsid w:val="006333A2"/>
    <w:rsid w:val="00633410"/>
    <w:rsid w:val="0063461E"/>
    <w:rsid w:val="00634A94"/>
    <w:rsid w:val="00634B97"/>
    <w:rsid w:val="00635276"/>
    <w:rsid w:val="00635840"/>
    <w:rsid w:val="00636ED9"/>
    <w:rsid w:val="00636F82"/>
    <w:rsid w:val="00637231"/>
    <w:rsid w:val="00637923"/>
    <w:rsid w:val="00637BF2"/>
    <w:rsid w:val="00640075"/>
    <w:rsid w:val="0064037F"/>
    <w:rsid w:val="00640DB8"/>
    <w:rsid w:val="0064429D"/>
    <w:rsid w:val="0064492E"/>
    <w:rsid w:val="0064528A"/>
    <w:rsid w:val="00645E00"/>
    <w:rsid w:val="00646026"/>
    <w:rsid w:val="00646950"/>
    <w:rsid w:val="0064711B"/>
    <w:rsid w:val="0064744B"/>
    <w:rsid w:val="00647576"/>
    <w:rsid w:val="00647C5D"/>
    <w:rsid w:val="00650313"/>
    <w:rsid w:val="006509B6"/>
    <w:rsid w:val="006512B9"/>
    <w:rsid w:val="00651719"/>
    <w:rsid w:val="00651892"/>
    <w:rsid w:val="0065191C"/>
    <w:rsid w:val="00651B46"/>
    <w:rsid w:val="00651CC2"/>
    <w:rsid w:val="00651CDE"/>
    <w:rsid w:val="00651F62"/>
    <w:rsid w:val="00652572"/>
    <w:rsid w:val="00652839"/>
    <w:rsid w:val="00652848"/>
    <w:rsid w:val="00652881"/>
    <w:rsid w:val="00652C26"/>
    <w:rsid w:val="00653548"/>
    <w:rsid w:val="006535B4"/>
    <w:rsid w:val="00653756"/>
    <w:rsid w:val="00653D9B"/>
    <w:rsid w:val="00654224"/>
    <w:rsid w:val="00654AE5"/>
    <w:rsid w:val="00655639"/>
    <w:rsid w:val="00656064"/>
    <w:rsid w:val="0065658F"/>
    <w:rsid w:val="00656C03"/>
    <w:rsid w:val="00656CEC"/>
    <w:rsid w:val="006575ED"/>
    <w:rsid w:val="00660369"/>
    <w:rsid w:val="006608CF"/>
    <w:rsid w:val="00661361"/>
    <w:rsid w:val="00661882"/>
    <w:rsid w:val="00661DAA"/>
    <w:rsid w:val="00661DB6"/>
    <w:rsid w:val="0066241B"/>
    <w:rsid w:val="00662966"/>
    <w:rsid w:val="006630EF"/>
    <w:rsid w:val="00663403"/>
    <w:rsid w:val="006635D8"/>
    <w:rsid w:val="00663AFC"/>
    <w:rsid w:val="0066400E"/>
    <w:rsid w:val="0066465B"/>
    <w:rsid w:val="006649BD"/>
    <w:rsid w:val="00664C1A"/>
    <w:rsid w:val="00664FBC"/>
    <w:rsid w:val="006651EC"/>
    <w:rsid w:val="0066596C"/>
    <w:rsid w:val="006663BA"/>
    <w:rsid w:val="006664F9"/>
    <w:rsid w:val="00666B8D"/>
    <w:rsid w:val="00667022"/>
    <w:rsid w:val="00667292"/>
    <w:rsid w:val="00667A2D"/>
    <w:rsid w:val="00667C97"/>
    <w:rsid w:val="00667FD6"/>
    <w:rsid w:val="00670068"/>
    <w:rsid w:val="00670954"/>
    <w:rsid w:val="0067099E"/>
    <w:rsid w:val="00671362"/>
    <w:rsid w:val="006724A2"/>
    <w:rsid w:val="006728A8"/>
    <w:rsid w:val="00672B64"/>
    <w:rsid w:val="00672B8A"/>
    <w:rsid w:val="00672FBD"/>
    <w:rsid w:val="006738CB"/>
    <w:rsid w:val="006742C2"/>
    <w:rsid w:val="006742C5"/>
    <w:rsid w:val="0067482C"/>
    <w:rsid w:val="006749B8"/>
    <w:rsid w:val="00674D55"/>
    <w:rsid w:val="00674FFC"/>
    <w:rsid w:val="00675597"/>
    <w:rsid w:val="006771FB"/>
    <w:rsid w:val="00677504"/>
    <w:rsid w:val="006775E4"/>
    <w:rsid w:val="00680451"/>
    <w:rsid w:val="00681301"/>
    <w:rsid w:val="00682590"/>
    <w:rsid w:val="0068287C"/>
    <w:rsid w:val="00682E8D"/>
    <w:rsid w:val="00682EAD"/>
    <w:rsid w:val="00682F96"/>
    <w:rsid w:val="00684086"/>
    <w:rsid w:val="0068435E"/>
    <w:rsid w:val="006849FB"/>
    <w:rsid w:val="0068507E"/>
    <w:rsid w:val="006853BA"/>
    <w:rsid w:val="0068556F"/>
    <w:rsid w:val="0068594F"/>
    <w:rsid w:val="00685D52"/>
    <w:rsid w:val="006867B2"/>
    <w:rsid w:val="00686B92"/>
    <w:rsid w:val="00686C0F"/>
    <w:rsid w:val="006872F2"/>
    <w:rsid w:val="0068764C"/>
    <w:rsid w:val="006876CB"/>
    <w:rsid w:val="00687928"/>
    <w:rsid w:val="00687BEA"/>
    <w:rsid w:val="00687DEF"/>
    <w:rsid w:val="00687EE4"/>
    <w:rsid w:val="00687F06"/>
    <w:rsid w:val="00692A2C"/>
    <w:rsid w:val="00692CE6"/>
    <w:rsid w:val="00692FE6"/>
    <w:rsid w:val="006937D2"/>
    <w:rsid w:val="006942DD"/>
    <w:rsid w:val="006944F0"/>
    <w:rsid w:val="0069454D"/>
    <w:rsid w:val="00694765"/>
    <w:rsid w:val="00694DD3"/>
    <w:rsid w:val="00695A8F"/>
    <w:rsid w:val="006960B7"/>
    <w:rsid w:val="006960E2"/>
    <w:rsid w:val="0069653C"/>
    <w:rsid w:val="0069720F"/>
    <w:rsid w:val="00697430"/>
    <w:rsid w:val="00697F33"/>
    <w:rsid w:val="006A03C5"/>
    <w:rsid w:val="006A0982"/>
    <w:rsid w:val="006A1471"/>
    <w:rsid w:val="006A18CE"/>
    <w:rsid w:val="006A1D21"/>
    <w:rsid w:val="006A287B"/>
    <w:rsid w:val="006A2907"/>
    <w:rsid w:val="006A2FCA"/>
    <w:rsid w:val="006A35CD"/>
    <w:rsid w:val="006A414D"/>
    <w:rsid w:val="006A4DB1"/>
    <w:rsid w:val="006A4F41"/>
    <w:rsid w:val="006A5AFA"/>
    <w:rsid w:val="006A5D83"/>
    <w:rsid w:val="006A63B0"/>
    <w:rsid w:val="006A64F7"/>
    <w:rsid w:val="006A697D"/>
    <w:rsid w:val="006A6B00"/>
    <w:rsid w:val="006A6F17"/>
    <w:rsid w:val="006A7288"/>
    <w:rsid w:val="006B00D4"/>
    <w:rsid w:val="006B01B6"/>
    <w:rsid w:val="006B0475"/>
    <w:rsid w:val="006B1AAB"/>
    <w:rsid w:val="006B1BBE"/>
    <w:rsid w:val="006B26D2"/>
    <w:rsid w:val="006B2844"/>
    <w:rsid w:val="006B2F28"/>
    <w:rsid w:val="006B35DA"/>
    <w:rsid w:val="006B367C"/>
    <w:rsid w:val="006B3824"/>
    <w:rsid w:val="006B38AB"/>
    <w:rsid w:val="006B397A"/>
    <w:rsid w:val="006B399A"/>
    <w:rsid w:val="006B3EA0"/>
    <w:rsid w:val="006B423B"/>
    <w:rsid w:val="006B469C"/>
    <w:rsid w:val="006B4C31"/>
    <w:rsid w:val="006B5EFC"/>
    <w:rsid w:val="006B6A49"/>
    <w:rsid w:val="006B6FBE"/>
    <w:rsid w:val="006B7004"/>
    <w:rsid w:val="006B7705"/>
    <w:rsid w:val="006B7866"/>
    <w:rsid w:val="006B788A"/>
    <w:rsid w:val="006B78AF"/>
    <w:rsid w:val="006B7BE6"/>
    <w:rsid w:val="006C01B1"/>
    <w:rsid w:val="006C0607"/>
    <w:rsid w:val="006C08A1"/>
    <w:rsid w:val="006C09FF"/>
    <w:rsid w:val="006C13D3"/>
    <w:rsid w:val="006C1FCC"/>
    <w:rsid w:val="006C2699"/>
    <w:rsid w:val="006C31FE"/>
    <w:rsid w:val="006C3381"/>
    <w:rsid w:val="006C38E5"/>
    <w:rsid w:val="006C4367"/>
    <w:rsid w:val="006C45B3"/>
    <w:rsid w:val="006C4A68"/>
    <w:rsid w:val="006C4CCC"/>
    <w:rsid w:val="006C4F03"/>
    <w:rsid w:val="006C5016"/>
    <w:rsid w:val="006C53F7"/>
    <w:rsid w:val="006C571B"/>
    <w:rsid w:val="006C5DD5"/>
    <w:rsid w:val="006C6524"/>
    <w:rsid w:val="006C6E09"/>
    <w:rsid w:val="006C72DC"/>
    <w:rsid w:val="006C7433"/>
    <w:rsid w:val="006C7463"/>
    <w:rsid w:val="006D072F"/>
    <w:rsid w:val="006D0C46"/>
    <w:rsid w:val="006D0C56"/>
    <w:rsid w:val="006D0E61"/>
    <w:rsid w:val="006D13D5"/>
    <w:rsid w:val="006D15A2"/>
    <w:rsid w:val="006D18CB"/>
    <w:rsid w:val="006D212F"/>
    <w:rsid w:val="006D2388"/>
    <w:rsid w:val="006D2546"/>
    <w:rsid w:val="006D2550"/>
    <w:rsid w:val="006D2731"/>
    <w:rsid w:val="006D29CE"/>
    <w:rsid w:val="006D3923"/>
    <w:rsid w:val="006D3BA0"/>
    <w:rsid w:val="006D3BB7"/>
    <w:rsid w:val="006D411E"/>
    <w:rsid w:val="006D4508"/>
    <w:rsid w:val="006D4FA1"/>
    <w:rsid w:val="006D4FBB"/>
    <w:rsid w:val="006D5493"/>
    <w:rsid w:val="006D5767"/>
    <w:rsid w:val="006D5A9B"/>
    <w:rsid w:val="006D5FB4"/>
    <w:rsid w:val="006D686E"/>
    <w:rsid w:val="006D7007"/>
    <w:rsid w:val="006D75C7"/>
    <w:rsid w:val="006D75EB"/>
    <w:rsid w:val="006D771F"/>
    <w:rsid w:val="006E00BC"/>
    <w:rsid w:val="006E0393"/>
    <w:rsid w:val="006E05D6"/>
    <w:rsid w:val="006E0F33"/>
    <w:rsid w:val="006E1060"/>
    <w:rsid w:val="006E160A"/>
    <w:rsid w:val="006E1912"/>
    <w:rsid w:val="006E37C7"/>
    <w:rsid w:val="006E39E7"/>
    <w:rsid w:val="006E3BDD"/>
    <w:rsid w:val="006E4876"/>
    <w:rsid w:val="006E4CB1"/>
    <w:rsid w:val="006E4D2F"/>
    <w:rsid w:val="006E4EA7"/>
    <w:rsid w:val="006E4FF5"/>
    <w:rsid w:val="006E512F"/>
    <w:rsid w:val="006E5A63"/>
    <w:rsid w:val="006E5B00"/>
    <w:rsid w:val="006E66C6"/>
    <w:rsid w:val="006E6C85"/>
    <w:rsid w:val="006E74E3"/>
    <w:rsid w:val="006E7609"/>
    <w:rsid w:val="006E765B"/>
    <w:rsid w:val="006E7BCD"/>
    <w:rsid w:val="006F0219"/>
    <w:rsid w:val="006F0CFC"/>
    <w:rsid w:val="006F1404"/>
    <w:rsid w:val="006F183F"/>
    <w:rsid w:val="006F2014"/>
    <w:rsid w:val="006F265B"/>
    <w:rsid w:val="006F3770"/>
    <w:rsid w:val="006F4898"/>
    <w:rsid w:val="006F4BAB"/>
    <w:rsid w:val="006F4D42"/>
    <w:rsid w:val="006F553E"/>
    <w:rsid w:val="006F5543"/>
    <w:rsid w:val="006F59E0"/>
    <w:rsid w:val="006F5AF8"/>
    <w:rsid w:val="006F5D45"/>
    <w:rsid w:val="006F609C"/>
    <w:rsid w:val="006F61B2"/>
    <w:rsid w:val="006F7325"/>
    <w:rsid w:val="006F738F"/>
    <w:rsid w:val="006F76C7"/>
    <w:rsid w:val="006F77D8"/>
    <w:rsid w:val="006F7A4A"/>
    <w:rsid w:val="00700E72"/>
    <w:rsid w:val="00701387"/>
    <w:rsid w:val="007017F4"/>
    <w:rsid w:val="00701801"/>
    <w:rsid w:val="00701D88"/>
    <w:rsid w:val="00701EA8"/>
    <w:rsid w:val="007021A7"/>
    <w:rsid w:val="0070269A"/>
    <w:rsid w:val="0070292D"/>
    <w:rsid w:val="00702E71"/>
    <w:rsid w:val="0070314B"/>
    <w:rsid w:val="0070334F"/>
    <w:rsid w:val="0070337C"/>
    <w:rsid w:val="007034CB"/>
    <w:rsid w:val="0070373F"/>
    <w:rsid w:val="0070397C"/>
    <w:rsid w:val="007041A4"/>
    <w:rsid w:val="00704844"/>
    <w:rsid w:val="00704B20"/>
    <w:rsid w:val="00704C56"/>
    <w:rsid w:val="00704E6C"/>
    <w:rsid w:val="007059FF"/>
    <w:rsid w:val="00706A58"/>
    <w:rsid w:val="00706DF7"/>
    <w:rsid w:val="00707C13"/>
    <w:rsid w:val="00707CD1"/>
    <w:rsid w:val="00707DE0"/>
    <w:rsid w:val="007105A0"/>
    <w:rsid w:val="00710916"/>
    <w:rsid w:val="00710F03"/>
    <w:rsid w:val="00711877"/>
    <w:rsid w:val="00711C5E"/>
    <w:rsid w:val="00711C86"/>
    <w:rsid w:val="00711D78"/>
    <w:rsid w:val="00711DAB"/>
    <w:rsid w:val="00711FCF"/>
    <w:rsid w:val="00712004"/>
    <w:rsid w:val="007122B6"/>
    <w:rsid w:val="0071259C"/>
    <w:rsid w:val="007126D9"/>
    <w:rsid w:val="00712880"/>
    <w:rsid w:val="00712B44"/>
    <w:rsid w:val="007135A6"/>
    <w:rsid w:val="007136EB"/>
    <w:rsid w:val="00713BB7"/>
    <w:rsid w:val="007140CD"/>
    <w:rsid w:val="0071428A"/>
    <w:rsid w:val="007144AD"/>
    <w:rsid w:val="00714EEB"/>
    <w:rsid w:val="00715449"/>
    <w:rsid w:val="00715675"/>
    <w:rsid w:val="00715C8C"/>
    <w:rsid w:val="00715FBB"/>
    <w:rsid w:val="007166D2"/>
    <w:rsid w:val="0071716B"/>
    <w:rsid w:val="00717B9A"/>
    <w:rsid w:val="00721E91"/>
    <w:rsid w:val="00722676"/>
    <w:rsid w:val="007235DE"/>
    <w:rsid w:val="00723809"/>
    <w:rsid w:val="007253D6"/>
    <w:rsid w:val="0072566E"/>
    <w:rsid w:val="00725A55"/>
    <w:rsid w:val="00726495"/>
    <w:rsid w:val="007267FE"/>
    <w:rsid w:val="00727E85"/>
    <w:rsid w:val="0073023F"/>
    <w:rsid w:val="0073038D"/>
    <w:rsid w:val="00730808"/>
    <w:rsid w:val="00730E2F"/>
    <w:rsid w:val="0073247B"/>
    <w:rsid w:val="00732D1B"/>
    <w:rsid w:val="00733645"/>
    <w:rsid w:val="00733BF0"/>
    <w:rsid w:val="007348D1"/>
    <w:rsid w:val="007359C2"/>
    <w:rsid w:val="007359D2"/>
    <w:rsid w:val="00736661"/>
    <w:rsid w:val="00736894"/>
    <w:rsid w:val="0073719F"/>
    <w:rsid w:val="00737207"/>
    <w:rsid w:val="00737C29"/>
    <w:rsid w:val="00737C58"/>
    <w:rsid w:val="00740763"/>
    <w:rsid w:val="00740BBD"/>
    <w:rsid w:val="00741713"/>
    <w:rsid w:val="00742246"/>
    <w:rsid w:val="00742524"/>
    <w:rsid w:val="00742527"/>
    <w:rsid w:val="00742EFC"/>
    <w:rsid w:val="00743BC1"/>
    <w:rsid w:val="00743CFA"/>
    <w:rsid w:val="00743D6F"/>
    <w:rsid w:val="00743D8B"/>
    <w:rsid w:val="007442E6"/>
    <w:rsid w:val="00744636"/>
    <w:rsid w:val="007447E2"/>
    <w:rsid w:val="007448A6"/>
    <w:rsid w:val="00744DF2"/>
    <w:rsid w:val="00745001"/>
    <w:rsid w:val="007461DE"/>
    <w:rsid w:val="007463B7"/>
    <w:rsid w:val="00746460"/>
    <w:rsid w:val="00746915"/>
    <w:rsid w:val="00746CEF"/>
    <w:rsid w:val="007471F8"/>
    <w:rsid w:val="007476D3"/>
    <w:rsid w:val="007501A3"/>
    <w:rsid w:val="00750A1E"/>
    <w:rsid w:val="00750A92"/>
    <w:rsid w:val="00751A33"/>
    <w:rsid w:val="00753079"/>
    <w:rsid w:val="00753A0E"/>
    <w:rsid w:val="00753CA4"/>
    <w:rsid w:val="00753E3B"/>
    <w:rsid w:val="00754324"/>
    <w:rsid w:val="0075546E"/>
    <w:rsid w:val="00755D4E"/>
    <w:rsid w:val="007560AB"/>
    <w:rsid w:val="00756394"/>
    <w:rsid w:val="0075694E"/>
    <w:rsid w:val="00756B52"/>
    <w:rsid w:val="00756D07"/>
    <w:rsid w:val="00757FDD"/>
    <w:rsid w:val="0076141F"/>
    <w:rsid w:val="007618C8"/>
    <w:rsid w:val="00761B9B"/>
    <w:rsid w:val="00761DB4"/>
    <w:rsid w:val="007620F9"/>
    <w:rsid w:val="007631AD"/>
    <w:rsid w:val="00763755"/>
    <w:rsid w:val="007641F6"/>
    <w:rsid w:val="0076453A"/>
    <w:rsid w:val="00764A72"/>
    <w:rsid w:val="00764ADA"/>
    <w:rsid w:val="00766539"/>
    <w:rsid w:val="007665F5"/>
    <w:rsid w:val="007667B0"/>
    <w:rsid w:val="007677CA"/>
    <w:rsid w:val="00767CA8"/>
    <w:rsid w:val="0077026D"/>
    <w:rsid w:val="0077027B"/>
    <w:rsid w:val="00771038"/>
    <w:rsid w:val="007717CE"/>
    <w:rsid w:val="00771F14"/>
    <w:rsid w:val="00772CA4"/>
    <w:rsid w:val="00772CAB"/>
    <w:rsid w:val="00773252"/>
    <w:rsid w:val="007735EF"/>
    <w:rsid w:val="007738B7"/>
    <w:rsid w:val="00773AB8"/>
    <w:rsid w:val="0077409B"/>
    <w:rsid w:val="00774C7C"/>
    <w:rsid w:val="00774D71"/>
    <w:rsid w:val="007753DD"/>
    <w:rsid w:val="00776724"/>
    <w:rsid w:val="00776B58"/>
    <w:rsid w:val="00776B8E"/>
    <w:rsid w:val="007775ED"/>
    <w:rsid w:val="00777640"/>
    <w:rsid w:val="00777817"/>
    <w:rsid w:val="00780381"/>
    <w:rsid w:val="00781A1C"/>
    <w:rsid w:val="00782340"/>
    <w:rsid w:val="00783297"/>
    <w:rsid w:val="00783F07"/>
    <w:rsid w:val="0078470B"/>
    <w:rsid w:val="007847F2"/>
    <w:rsid w:val="0078486F"/>
    <w:rsid w:val="0078540F"/>
    <w:rsid w:val="007856D6"/>
    <w:rsid w:val="00785B34"/>
    <w:rsid w:val="00785FDA"/>
    <w:rsid w:val="0078649B"/>
    <w:rsid w:val="00786CAA"/>
    <w:rsid w:val="00787444"/>
    <w:rsid w:val="00787995"/>
    <w:rsid w:val="00790A4C"/>
    <w:rsid w:val="00790F1F"/>
    <w:rsid w:val="00790F5D"/>
    <w:rsid w:val="0079106F"/>
    <w:rsid w:val="0079184B"/>
    <w:rsid w:val="00791B6C"/>
    <w:rsid w:val="00792596"/>
    <w:rsid w:val="00792F47"/>
    <w:rsid w:val="007931FC"/>
    <w:rsid w:val="00793880"/>
    <w:rsid w:val="00793C76"/>
    <w:rsid w:val="00793D1B"/>
    <w:rsid w:val="00793EF8"/>
    <w:rsid w:val="007956FE"/>
    <w:rsid w:val="007958E7"/>
    <w:rsid w:val="00795DBE"/>
    <w:rsid w:val="00795DD7"/>
    <w:rsid w:val="00796C86"/>
    <w:rsid w:val="007970A8"/>
    <w:rsid w:val="0079743E"/>
    <w:rsid w:val="00797545"/>
    <w:rsid w:val="007978FC"/>
    <w:rsid w:val="007979C1"/>
    <w:rsid w:val="00797C9B"/>
    <w:rsid w:val="007A09F5"/>
    <w:rsid w:val="007A0A4A"/>
    <w:rsid w:val="007A0EA0"/>
    <w:rsid w:val="007A153F"/>
    <w:rsid w:val="007A1788"/>
    <w:rsid w:val="007A1874"/>
    <w:rsid w:val="007A1AE1"/>
    <w:rsid w:val="007A23EE"/>
    <w:rsid w:val="007A2469"/>
    <w:rsid w:val="007A25DB"/>
    <w:rsid w:val="007A27FA"/>
    <w:rsid w:val="007A36A4"/>
    <w:rsid w:val="007A3B51"/>
    <w:rsid w:val="007A3F3E"/>
    <w:rsid w:val="007A4467"/>
    <w:rsid w:val="007A4756"/>
    <w:rsid w:val="007A59A8"/>
    <w:rsid w:val="007A5AD9"/>
    <w:rsid w:val="007A5C05"/>
    <w:rsid w:val="007A5CB1"/>
    <w:rsid w:val="007A6957"/>
    <w:rsid w:val="007A711C"/>
    <w:rsid w:val="007A7874"/>
    <w:rsid w:val="007A79B4"/>
    <w:rsid w:val="007A7A03"/>
    <w:rsid w:val="007B0CF5"/>
    <w:rsid w:val="007B1E70"/>
    <w:rsid w:val="007B2ADA"/>
    <w:rsid w:val="007B2BA5"/>
    <w:rsid w:val="007B336F"/>
    <w:rsid w:val="007B37C0"/>
    <w:rsid w:val="007B3CCA"/>
    <w:rsid w:val="007B3EC5"/>
    <w:rsid w:val="007B43CD"/>
    <w:rsid w:val="007B4490"/>
    <w:rsid w:val="007B4F3E"/>
    <w:rsid w:val="007B5CDB"/>
    <w:rsid w:val="007B5F98"/>
    <w:rsid w:val="007B6074"/>
    <w:rsid w:val="007B68DC"/>
    <w:rsid w:val="007B6A38"/>
    <w:rsid w:val="007B73C0"/>
    <w:rsid w:val="007B7524"/>
    <w:rsid w:val="007B79BB"/>
    <w:rsid w:val="007B7B9C"/>
    <w:rsid w:val="007B7F51"/>
    <w:rsid w:val="007C05E3"/>
    <w:rsid w:val="007C1470"/>
    <w:rsid w:val="007C1890"/>
    <w:rsid w:val="007C19CD"/>
    <w:rsid w:val="007C1D93"/>
    <w:rsid w:val="007C2556"/>
    <w:rsid w:val="007C3677"/>
    <w:rsid w:val="007C40C0"/>
    <w:rsid w:val="007C5623"/>
    <w:rsid w:val="007C5C28"/>
    <w:rsid w:val="007C6B99"/>
    <w:rsid w:val="007C6D83"/>
    <w:rsid w:val="007C716A"/>
    <w:rsid w:val="007C7274"/>
    <w:rsid w:val="007C759B"/>
    <w:rsid w:val="007C7DB3"/>
    <w:rsid w:val="007C7F3F"/>
    <w:rsid w:val="007D0D3A"/>
    <w:rsid w:val="007D1298"/>
    <w:rsid w:val="007D168D"/>
    <w:rsid w:val="007D16A5"/>
    <w:rsid w:val="007D1F45"/>
    <w:rsid w:val="007D2383"/>
    <w:rsid w:val="007D2CBB"/>
    <w:rsid w:val="007D3527"/>
    <w:rsid w:val="007D42AC"/>
    <w:rsid w:val="007D456C"/>
    <w:rsid w:val="007D48AB"/>
    <w:rsid w:val="007D4A87"/>
    <w:rsid w:val="007D4BE0"/>
    <w:rsid w:val="007D4CDA"/>
    <w:rsid w:val="007D5E13"/>
    <w:rsid w:val="007D64B3"/>
    <w:rsid w:val="007D685C"/>
    <w:rsid w:val="007D6997"/>
    <w:rsid w:val="007D69D2"/>
    <w:rsid w:val="007D7340"/>
    <w:rsid w:val="007D78E0"/>
    <w:rsid w:val="007D7910"/>
    <w:rsid w:val="007E1BCC"/>
    <w:rsid w:val="007E1F38"/>
    <w:rsid w:val="007E2489"/>
    <w:rsid w:val="007E2541"/>
    <w:rsid w:val="007E29AC"/>
    <w:rsid w:val="007E2F2D"/>
    <w:rsid w:val="007E3A62"/>
    <w:rsid w:val="007E3BF5"/>
    <w:rsid w:val="007E4CE9"/>
    <w:rsid w:val="007E4CEA"/>
    <w:rsid w:val="007E5033"/>
    <w:rsid w:val="007E658C"/>
    <w:rsid w:val="007E6894"/>
    <w:rsid w:val="007E7293"/>
    <w:rsid w:val="007E7514"/>
    <w:rsid w:val="007E7F0E"/>
    <w:rsid w:val="007F077D"/>
    <w:rsid w:val="007F1581"/>
    <w:rsid w:val="007F16BF"/>
    <w:rsid w:val="007F20D5"/>
    <w:rsid w:val="007F25BD"/>
    <w:rsid w:val="007F2B62"/>
    <w:rsid w:val="007F2C43"/>
    <w:rsid w:val="007F2DA8"/>
    <w:rsid w:val="007F30BB"/>
    <w:rsid w:val="007F3605"/>
    <w:rsid w:val="007F45A8"/>
    <w:rsid w:val="007F5104"/>
    <w:rsid w:val="007F5EED"/>
    <w:rsid w:val="007F62B4"/>
    <w:rsid w:val="007F781C"/>
    <w:rsid w:val="008003C5"/>
    <w:rsid w:val="008009DD"/>
    <w:rsid w:val="00800A9F"/>
    <w:rsid w:val="00800E20"/>
    <w:rsid w:val="00801B79"/>
    <w:rsid w:val="00801F5C"/>
    <w:rsid w:val="00802486"/>
    <w:rsid w:val="00802532"/>
    <w:rsid w:val="00802D83"/>
    <w:rsid w:val="008035DC"/>
    <w:rsid w:val="00803643"/>
    <w:rsid w:val="008038FB"/>
    <w:rsid w:val="0080424B"/>
    <w:rsid w:val="00804829"/>
    <w:rsid w:val="00805442"/>
    <w:rsid w:val="00805779"/>
    <w:rsid w:val="00805A2F"/>
    <w:rsid w:val="008062B0"/>
    <w:rsid w:val="008064CB"/>
    <w:rsid w:val="00806F84"/>
    <w:rsid w:val="008074F5"/>
    <w:rsid w:val="008076AD"/>
    <w:rsid w:val="0081013B"/>
    <w:rsid w:val="00810B27"/>
    <w:rsid w:val="0081105F"/>
    <w:rsid w:val="008115C6"/>
    <w:rsid w:val="0081228B"/>
    <w:rsid w:val="00812890"/>
    <w:rsid w:val="00812B85"/>
    <w:rsid w:val="0081362F"/>
    <w:rsid w:val="0081399C"/>
    <w:rsid w:val="00814CCE"/>
    <w:rsid w:val="00814D4F"/>
    <w:rsid w:val="00814DE1"/>
    <w:rsid w:val="0081524A"/>
    <w:rsid w:val="00815852"/>
    <w:rsid w:val="008162A1"/>
    <w:rsid w:val="008164EF"/>
    <w:rsid w:val="00816E2C"/>
    <w:rsid w:val="00817085"/>
    <w:rsid w:val="00820319"/>
    <w:rsid w:val="008203EC"/>
    <w:rsid w:val="00820E14"/>
    <w:rsid w:val="008211C4"/>
    <w:rsid w:val="008229F4"/>
    <w:rsid w:val="00822CDA"/>
    <w:rsid w:val="00822E76"/>
    <w:rsid w:val="008241F3"/>
    <w:rsid w:val="008247A3"/>
    <w:rsid w:val="00824B94"/>
    <w:rsid w:val="00824E72"/>
    <w:rsid w:val="0082500F"/>
    <w:rsid w:val="00826299"/>
    <w:rsid w:val="00826793"/>
    <w:rsid w:val="008269E8"/>
    <w:rsid w:val="00826BBC"/>
    <w:rsid w:val="0082733A"/>
    <w:rsid w:val="0082764D"/>
    <w:rsid w:val="0082768E"/>
    <w:rsid w:val="008309D9"/>
    <w:rsid w:val="008309F1"/>
    <w:rsid w:val="008310AC"/>
    <w:rsid w:val="00831234"/>
    <w:rsid w:val="0083137C"/>
    <w:rsid w:val="0083139C"/>
    <w:rsid w:val="0083184B"/>
    <w:rsid w:val="00831E56"/>
    <w:rsid w:val="00831F90"/>
    <w:rsid w:val="00832455"/>
    <w:rsid w:val="00832719"/>
    <w:rsid w:val="00833355"/>
    <w:rsid w:val="00833736"/>
    <w:rsid w:val="0083387E"/>
    <w:rsid w:val="00833C33"/>
    <w:rsid w:val="008344E2"/>
    <w:rsid w:val="00834A00"/>
    <w:rsid w:val="008357C9"/>
    <w:rsid w:val="00835A19"/>
    <w:rsid w:val="0083607C"/>
    <w:rsid w:val="0083609D"/>
    <w:rsid w:val="008364A3"/>
    <w:rsid w:val="00836693"/>
    <w:rsid w:val="00836E55"/>
    <w:rsid w:val="0083733C"/>
    <w:rsid w:val="0083774F"/>
    <w:rsid w:val="00837770"/>
    <w:rsid w:val="00837B89"/>
    <w:rsid w:val="00840198"/>
    <w:rsid w:val="008406F9"/>
    <w:rsid w:val="00840A28"/>
    <w:rsid w:val="00840CFC"/>
    <w:rsid w:val="008412E7"/>
    <w:rsid w:val="00841B4C"/>
    <w:rsid w:val="00842D9C"/>
    <w:rsid w:val="00843CBD"/>
    <w:rsid w:val="00844198"/>
    <w:rsid w:val="008444F1"/>
    <w:rsid w:val="008445E8"/>
    <w:rsid w:val="008448AF"/>
    <w:rsid w:val="008449D7"/>
    <w:rsid w:val="00844A43"/>
    <w:rsid w:val="00844B01"/>
    <w:rsid w:val="00845963"/>
    <w:rsid w:val="008459BA"/>
    <w:rsid w:val="00845D65"/>
    <w:rsid w:val="00846484"/>
    <w:rsid w:val="0084721D"/>
    <w:rsid w:val="00847EF8"/>
    <w:rsid w:val="00850496"/>
    <w:rsid w:val="00850614"/>
    <w:rsid w:val="00850E66"/>
    <w:rsid w:val="008521E6"/>
    <w:rsid w:val="0085291A"/>
    <w:rsid w:val="0085383B"/>
    <w:rsid w:val="00853996"/>
    <w:rsid w:val="00853EB1"/>
    <w:rsid w:val="008544AA"/>
    <w:rsid w:val="00854514"/>
    <w:rsid w:val="00854534"/>
    <w:rsid w:val="00855A9E"/>
    <w:rsid w:val="008564A2"/>
    <w:rsid w:val="008565B0"/>
    <w:rsid w:val="00856E9F"/>
    <w:rsid w:val="00857754"/>
    <w:rsid w:val="008578EC"/>
    <w:rsid w:val="00857E50"/>
    <w:rsid w:val="00860583"/>
    <w:rsid w:val="00860BB2"/>
    <w:rsid w:val="008614DF"/>
    <w:rsid w:val="00862DC3"/>
    <w:rsid w:val="00862E0D"/>
    <w:rsid w:val="00862E23"/>
    <w:rsid w:val="00862E3B"/>
    <w:rsid w:val="00862FAC"/>
    <w:rsid w:val="00863577"/>
    <w:rsid w:val="00864A3D"/>
    <w:rsid w:val="00864C09"/>
    <w:rsid w:val="00866E7A"/>
    <w:rsid w:val="00867964"/>
    <w:rsid w:val="00870D5B"/>
    <w:rsid w:val="008711EB"/>
    <w:rsid w:val="00871623"/>
    <w:rsid w:val="00871B20"/>
    <w:rsid w:val="00872C4F"/>
    <w:rsid w:val="00872DBA"/>
    <w:rsid w:val="00873211"/>
    <w:rsid w:val="008734DF"/>
    <w:rsid w:val="00874B84"/>
    <w:rsid w:val="00874E02"/>
    <w:rsid w:val="00874E22"/>
    <w:rsid w:val="00874FC5"/>
    <w:rsid w:val="00875112"/>
    <w:rsid w:val="00875352"/>
    <w:rsid w:val="00875812"/>
    <w:rsid w:val="00876451"/>
    <w:rsid w:val="008764B2"/>
    <w:rsid w:val="00876A07"/>
    <w:rsid w:val="008776D7"/>
    <w:rsid w:val="008778A1"/>
    <w:rsid w:val="00877EE0"/>
    <w:rsid w:val="008804F4"/>
    <w:rsid w:val="00880653"/>
    <w:rsid w:val="00880E64"/>
    <w:rsid w:val="00880F82"/>
    <w:rsid w:val="008814F5"/>
    <w:rsid w:val="00881678"/>
    <w:rsid w:val="00881F34"/>
    <w:rsid w:val="00882607"/>
    <w:rsid w:val="008827B3"/>
    <w:rsid w:val="00882828"/>
    <w:rsid w:val="00883109"/>
    <w:rsid w:val="0088327F"/>
    <w:rsid w:val="00883308"/>
    <w:rsid w:val="00883411"/>
    <w:rsid w:val="00883469"/>
    <w:rsid w:val="008839AB"/>
    <w:rsid w:val="00883FAB"/>
    <w:rsid w:val="00883FD3"/>
    <w:rsid w:val="00885167"/>
    <w:rsid w:val="00885C22"/>
    <w:rsid w:val="00885C23"/>
    <w:rsid w:val="0088674F"/>
    <w:rsid w:val="00886CEF"/>
    <w:rsid w:val="008874DA"/>
    <w:rsid w:val="00887DBB"/>
    <w:rsid w:val="008903C5"/>
    <w:rsid w:val="0089082F"/>
    <w:rsid w:val="00890F44"/>
    <w:rsid w:val="00890FD9"/>
    <w:rsid w:val="008919C8"/>
    <w:rsid w:val="00892638"/>
    <w:rsid w:val="0089311E"/>
    <w:rsid w:val="00893181"/>
    <w:rsid w:val="0089320A"/>
    <w:rsid w:val="00893662"/>
    <w:rsid w:val="008941CD"/>
    <w:rsid w:val="008941FC"/>
    <w:rsid w:val="00894F9E"/>
    <w:rsid w:val="0089624B"/>
    <w:rsid w:val="00896819"/>
    <w:rsid w:val="0089697A"/>
    <w:rsid w:val="00896B4F"/>
    <w:rsid w:val="00897CC1"/>
    <w:rsid w:val="00897D2C"/>
    <w:rsid w:val="008A0226"/>
    <w:rsid w:val="008A03C6"/>
    <w:rsid w:val="008A03F3"/>
    <w:rsid w:val="008A0ED0"/>
    <w:rsid w:val="008A0F89"/>
    <w:rsid w:val="008A1026"/>
    <w:rsid w:val="008A1DA1"/>
    <w:rsid w:val="008A2233"/>
    <w:rsid w:val="008A394D"/>
    <w:rsid w:val="008A3F0D"/>
    <w:rsid w:val="008A44D0"/>
    <w:rsid w:val="008A4BCD"/>
    <w:rsid w:val="008A5EA0"/>
    <w:rsid w:val="008A6CCA"/>
    <w:rsid w:val="008A7408"/>
    <w:rsid w:val="008A774C"/>
    <w:rsid w:val="008A7F29"/>
    <w:rsid w:val="008A7F49"/>
    <w:rsid w:val="008B0790"/>
    <w:rsid w:val="008B0D24"/>
    <w:rsid w:val="008B1207"/>
    <w:rsid w:val="008B2861"/>
    <w:rsid w:val="008B2BBE"/>
    <w:rsid w:val="008B2C55"/>
    <w:rsid w:val="008B3695"/>
    <w:rsid w:val="008B40B7"/>
    <w:rsid w:val="008B41CA"/>
    <w:rsid w:val="008B41FD"/>
    <w:rsid w:val="008B4663"/>
    <w:rsid w:val="008B53CF"/>
    <w:rsid w:val="008B698E"/>
    <w:rsid w:val="008B6E7D"/>
    <w:rsid w:val="008B75FD"/>
    <w:rsid w:val="008B7802"/>
    <w:rsid w:val="008C01F4"/>
    <w:rsid w:val="008C052C"/>
    <w:rsid w:val="008C13CD"/>
    <w:rsid w:val="008C1480"/>
    <w:rsid w:val="008C16E0"/>
    <w:rsid w:val="008C1ABE"/>
    <w:rsid w:val="008C1AEF"/>
    <w:rsid w:val="008C1B22"/>
    <w:rsid w:val="008C1B99"/>
    <w:rsid w:val="008C1D70"/>
    <w:rsid w:val="008C2370"/>
    <w:rsid w:val="008C2381"/>
    <w:rsid w:val="008C281C"/>
    <w:rsid w:val="008C2E3E"/>
    <w:rsid w:val="008C40A5"/>
    <w:rsid w:val="008C4389"/>
    <w:rsid w:val="008C4E91"/>
    <w:rsid w:val="008C504C"/>
    <w:rsid w:val="008C514D"/>
    <w:rsid w:val="008C5C85"/>
    <w:rsid w:val="008C5E34"/>
    <w:rsid w:val="008C67E4"/>
    <w:rsid w:val="008C68C9"/>
    <w:rsid w:val="008C6A3D"/>
    <w:rsid w:val="008C72C1"/>
    <w:rsid w:val="008C75B5"/>
    <w:rsid w:val="008C7DD8"/>
    <w:rsid w:val="008C7E3E"/>
    <w:rsid w:val="008D05A1"/>
    <w:rsid w:val="008D0AC2"/>
    <w:rsid w:val="008D0CC8"/>
    <w:rsid w:val="008D12BA"/>
    <w:rsid w:val="008D1BDA"/>
    <w:rsid w:val="008D2353"/>
    <w:rsid w:val="008D2D18"/>
    <w:rsid w:val="008D331F"/>
    <w:rsid w:val="008D3661"/>
    <w:rsid w:val="008D3925"/>
    <w:rsid w:val="008D3D23"/>
    <w:rsid w:val="008D3F3B"/>
    <w:rsid w:val="008D4591"/>
    <w:rsid w:val="008D5209"/>
    <w:rsid w:val="008D5620"/>
    <w:rsid w:val="008D58D1"/>
    <w:rsid w:val="008D5B1E"/>
    <w:rsid w:val="008D5E56"/>
    <w:rsid w:val="008D5EA9"/>
    <w:rsid w:val="008D5F27"/>
    <w:rsid w:val="008D6ADE"/>
    <w:rsid w:val="008D6BF3"/>
    <w:rsid w:val="008D6EAA"/>
    <w:rsid w:val="008D709C"/>
    <w:rsid w:val="008D7B15"/>
    <w:rsid w:val="008D7C8E"/>
    <w:rsid w:val="008D7EC8"/>
    <w:rsid w:val="008D7FA1"/>
    <w:rsid w:val="008E0653"/>
    <w:rsid w:val="008E07D4"/>
    <w:rsid w:val="008E07D9"/>
    <w:rsid w:val="008E0D68"/>
    <w:rsid w:val="008E1DA4"/>
    <w:rsid w:val="008E2311"/>
    <w:rsid w:val="008E2353"/>
    <w:rsid w:val="008E25DD"/>
    <w:rsid w:val="008E2834"/>
    <w:rsid w:val="008E293A"/>
    <w:rsid w:val="008E2B3B"/>
    <w:rsid w:val="008E313D"/>
    <w:rsid w:val="008E3869"/>
    <w:rsid w:val="008E3B5A"/>
    <w:rsid w:val="008E4B67"/>
    <w:rsid w:val="008E5250"/>
    <w:rsid w:val="008E52F1"/>
    <w:rsid w:val="008E6587"/>
    <w:rsid w:val="008E6E7A"/>
    <w:rsid w:val="008E781D"/>
    <w:rsid w:val="008E7C74"/>
    <w:rsid w:val="008F0358"/>
    <w:rsid w:val="008F05ED"/>
    <w:rsid w:val="008F0E8D"/>
    <w:rsid w:val="008F1E55"/>
    <w:rsid w:val="008F4481"/>
    <w:rsid w:val="008F4D55"/>
    <w:rsid w:val="008F53C6"/>
    <w:rsid w:val="008F5B57"/>
    <w:rsid w:val="008F6010"/>
    <w:rsid w:val="008F60A1"/>
    <w:rsid w:val="008F6985"/>
    <w:rsid w:val="008F7273"/>
    <w:rsid w:val="008F72B5"/>
    <w:rsid w:val="008F7EEF"/>
    <w:rsid w:val="00900472"/>
    <w:rsid w:val="00900A1F"/>
    <w:rsid w:val="00900FD3"/>
    <w:rsid w:val="00900FF1"/>
    <w:rsid w:val="0090137C"/>
    <w:rsid w:val="009013E0"/>
    <w:rsid w:val="00901BA1"/>
    <w:rsid w:val="009024E6"/>
    <w:rsid w:val="00902BA7"/>
    <w:rsid w:val="00903183"/>
    <w:rsid w:val="00903455"/>
    <w:rsid w:val="00903D2F"/>
    <w:rsid w:val="00903F84"/>
    <w:rsid w:val="00904208"/>
    <w:rsid w:val="009053A3"/>
    <w:rsid w:val="009054BE"/>
    <w:rsid w:val="00905C43"/>
    <w:rsid w:val="0090607B"/>
    <w:rsid w:val="00906682"/>
    <w:rsid w:val="009071F8"/>
    <w:rsid w:val="00907A6B"/>
    <w:rsid w:val="00910307"/>
    <w:rsid w:val="009106B3"/>
    <w:rsid w:val="009107B2"/>
    <w:rsid w:val="009109CA"/>
    <w:rsid w:val="00910AA8"/>
    <w:rsid w:val="009114BA"/>
    <w:rsid w:val="0091150E"/>
    <w:rsid w:val="00911742"/>
    <w:rsid w:val="009120B2"/>
    <w:rsid w:val="00912165"/>
    <w:rsid w:val="009126B5"/>
    <w:rsid w:val="009130BA"/>
    <w:rsid w:val="00913EBC"/>
    <w:rsid w:val="00914179"/>
    <w:rsid w:val="009145EA"/>
    <w:rsid w:val="00914780"/>
    <w:rsid w:val="009149CB"/>
    <w:rsid w:val="009151A1"/>
    <w:rsid w:val="009151BE"/>
    <w:rsid w:val="0091584A"/>
    <w:rsid w:val="00915BA5"/>
    <w:rsid w:val="00915D78"/>
    <w:rsid w:val="00915D7D"/>
    <w:rsid w:val="00915F95"/>
    <w:rsid w:val="009163FA"/>
    <w:rsid w:val="009168BE"/>
    <w:rsid w:val="00916BD4"/>
    <w:rsid w:val="0091795F"/>
    <w:rsid w:val="00917AF2"/>
    <w:rsid w:val="0092045F"/>
    <w:rsid w:val="00920F78"/>
    <w:rsid w:val="0092102A"/>
    <w:rsid w:val="00921717"/>
    <w:rsid w:val="00921C4D"/>
    <w:rsid w:val="0092239A"/>
    <w:rsid w:val="00922636"/>
    <w:rsid w:val="00923271"/>
    <w:rsid w:val="0092345D"/>
    <w:rsid w:val="00923595"/>
    <w:rsid w:val="00923F7D"/>
    <w:rsid w:val="00924D64"/>
    <w:rsid w:val="00925104"/>
    <w:rsid w:val="009252E2"/>
    <w:rsid w:val="009256BB"/>
    <w:rsid w:val="00926156"/>
    <w:rsid w:val="00926D50"/>
    <w:rsid w:val="009273A4"/>
    <w:rsid w:val="00931533"/>
    <w:rsid w:val="00931639"/>
    <w:rsid w:val="00931CF0"/>
    <w:rsid w:val="00931DC6"/>
    <w:rsid w:val="00931F62"/>
    <w:rsid w:val="00933034"/>
    <w:rsid w:val="00933243"/>
    <w:rsid w:val="00933325"/>
    <w:rsid w:val="00933A4C"/>
    <w:rsid w:val="00933EC2"/>
    <w:rsid w:val="00933EDA"/>
    <w:rsid w:val="00933EF9"/>
    <w:rsid w:val="00934551"/>
    <w:rsid w:val="009346F2"/>
    <w:rsid w:val="00934879"/>
    <w:rsid w:val="009349A6"/>
    <w:rsid w:val="00935051"/>
    <w:rsid w:val="00936382"/>
    <w:rsid w:val="00936CBD"/>
    <w:rsid w:val="009373BE"/>
    <w:rsid w:val="0094019C"/>
    <w:rsid w:val="0094043A"/>
    <w:rsid w:val="0094099A"/>
    <w:rsid w:val="00942454"/>
    <w:rsid w:val="00942AD4"/>
    <w:rsid w:val="00942C47"/>
    <w:rsid w:val="009442EA"/>
    <w:rsid w:val="00944758"/>
    <w:rsid w:val="00944A20"/>
    <w:rsid w:val="00945BBC"/>
    <w:rsid w:val="00946163"/>
    <w:rsid w:val="0094637F"/>
    <w:rsid w:val="00947FC6"/>
    <w:rsid w:val="00951F96"/>
    <w:rsid w:val="009524CF"/>
    <w:rsid w:val="009524D6"/>
    <w:rsid w:val="00953028"/>
    <w:rsid w:val="0095328F"/>
    <w:rsid w:val="00953D80"/>
    <w:rsid w:val="009544EC"/>
    <w:rsid w:val="00954817"/>
    <w:rsid w:val="0095506A"/>
    <w:rsid w:val="00955BFA"/>
    <w:rsid w:val="00955D15"/>
    <w:rsid w:val="00955E80"/>
    <w:rsid w:val="00955FD9"/>
    <w:rsid w:val="00956866"/>
    <w:rsid w:val="00956CAC"/>
    <w:rsid w:val="009573A4"/>
    <w:rsid w:val="00957782"/>
    <w:rsid w:val="00957CD1"/>
    <w:rsid w:val="00960368"/>
    <w:rsid w:val="00960DDB"/>
    <w:rsid w:val="009610B4"/>
    <w:rsid w:val="00962344"/>
    <w:rsid w:val="009626AF"/>
    <w:rsid w:val="00962FD6"/>
    <w:rsid w:val="00963054"/>
    <w:rsid w:val="009630CD"/>
    <w:rsid w:val="00963132"/>
    <w:rsid w:val="009632E1"/>
    <w:rsid w:val="00963332"/>
    <w:rsid w:val="00964078"/>
    <w:rsid w:val="00964D93"/>
    <w:rsid w:val="0096506F"/>
    <w:rsid w:val="00966A56"/>
    <w:rsid w:val="00966C2A"/>
    <w:rsid w:val="00966CE0"/>
    <w:rsid w:val="00966DCB"/>
    <w:rsid w:val="00967BA8"/>
    <w:rsid w:val="0097024D"/>
    <w:rsid w:val="0097070F"/>
    <w:rsid w:val="00970825"/>
    <w:rsid w:val="009709F6"/>
    <w:rsid w:val="00970B64"/>
    <w:rsid w:val="00970BED"/>
    <w:rsid w:val="00971330"/>
    <w:rsid w:val="009716EC"/>
    <w:rsid w:val="009723CA"/>
    <w:rsid w:val="00972614"/>
    <w:rsid w:val="00972927"/>
    <w:rsid w:val="00973263"/>
    <w:rsid w:val="009733D5"/>
    <w:rsid w:val="009733F3"/>
    <w:rsid w:val="009734FC"/>
    <w:rsid w:val="0097359B"/>
    <w:rsid w:val="00973A77"/>
    <w:rsid w:val="009743C4"/>
    <w:rsid w:val="00974AEE"/>
    <w:rsid w:val="00974F9C"/>
    <w:rsid w:val="00976F24"/>
    <w:rsid w:val="00980159"/>
    <w:rsid w:val="00980B87"/>
    <w:rsid w:val="00980D19"/>
    <w:rsid w:val="00981371"/>
    <w:rsid w:val="00981844"/>
    <w:rsid w:val="009824C0"/>
    <w:rsid w:val="00982A31"/>
    <w:rsid w:val="00983C85"/>
    <w:rsid w:val="00984885"/>
    <w:rsid w:val="00984AAA"/>
    <w:rsid w:val="009852DD"/>
    <w:rsid w:val="009854E9"/>
    <w:rsid w:val="009857DB"/>
    <w:rsid w:val="00985C8D"/>
    <w:rsid w:val="0098697B"/>
    <w:rsid w:val="009869F1"/>
    <w:rsid w:val="009871AE"/>
    <w:rsid w:val="009910BF"/>
    <w:rsid w:val="00991CF0"/>
    <w:rsid w:val="00991E3B"/>
    <w:rsid w:val="00992D3B"/>
    <w:rsid w:val="0099335F"/>
    <w:rsid w:val="00993D35"/>
    <w:rsid w:val="00993DBA"/>
    <w:rsid w:val="00994DE6"/>
    <w:rsid w:val="009953EA"/>
    <w:rsid w:val="00997303"/>
    <w:rsid w:val="00997D90"/>
    <w:rsid w:val="009A025C"/>
    <w:rsid w:val="009A1252"/>
    <w:rsid w:val="009A15C9"/>
    <w:rsid w:val="009A1992"/>
    <w:rsid w:val="009A1DB7"/>
    <w:rsid w:val="009A2605"/>
    <w:rsid w:val="009A3233"/>
    <w:rsid w:val="009A3631"/>
    <w:rsid w:val="009A394B"/>
    <w:rsid w:val="009A3ABF"/>
    <w:rsid w:val="009A4DFD"/>
    <w:rsid w:val="009A4F24"/>
    <w:rsid w:val="009A4F78"/>
    <w:rsid w:val="009A56C6"/>
    <w:rsid w:val="009A5DB0"/>
    <w:rsid w:val="009A5EF9"/>
    <w:rsid w:val="009A66F3"/>
    <w:rsid w:val="009A6AE5"/>
    <w:rsid w:val="009A6B72"/>
    <w:rsid w:val="009A6FB2"/>
    <w:rsid w:val="009A7AD1"/>
    <w:rsid w:val="009B00FE"/>
    <w:rsid w:val="009B0162"/>
    <w:rsid w:val="009B05EA"/>
    <w:rsid w:val="009B0828"/>
    <w:rsid w:val="009B0980"/>
    <w:rsid w:val="009B0A40"/>
    <w:rsid w:val="009B0B9D"/>
    <w:rsid w:val="009B0D40"/>
    <w:rsid w:val="009B0F90"/>
    <w:rsid w:val="009B1A01"/>
    <w:rsid w:val="009B2709"/>
    <w:rsid w:val="009B29E2"/>
    <w:rsid w:val="009B3633"/>
    <w:rsid w:val="009B3F2F"/>
    <w:rsid w:val="009B4330"/>
    <w:rsid w:val="009B4616"/>
    <w:rsid w:val="009B46D4"/>
    <w:rsid w:val="009B47EF"/>
    <w:rsid w:val="009B4C7C"/>
    <w:rsid w:val="009B591A"/>
    <w:rsid w:val="009B59D8"/>
    <w:rsid w:val="009B5EF4"/>
    <w:rsid w:val="009B5F31"/>
    <w:rsid w:val="009B6CD4"/>
    <w:rsid w:val="009B6EF9"/>
    <w:rsid w:val="009B7327"/>
    <w:rsid w:val="009B7C7E"/>
    <w:rsid w:val="009B7F09"/>
    <w:rsid w:val="009C0CC9"/>
    <w:rsid w:val="009C137A"/>
    <w:rsid w:val="009C151A"/>
    <w:rsid w:val="009C15EB"/>
    <w:rsid w:val="009C2D43"/>
    <w:rsid w:val="009C36E0"/>
    <w:rsid w:val="009C47C3"/>
    <w:rsid w:val="009C4A0A"/>
    <w:rsid w:val="009C51BC"/>
    <w:rsid w:val="009C5873"/>
    <w:rsid w:val="009C5B82"/>
    <w:rsid w:val="009C5CFE"/>
    <w:rsid w:val="009C5E8F"/>
    <w:rsid w:val="009C661B"/>
    <w:rsid w:val="009C6A79"/>
    <w:rsid w:val="009C6AFD"/>
    <w:rsid w:val="009C7876"/>
    <w:rsid w:val="009C7AA8"/>
    <w:rsid w:val="009C7CEE"/>
    <w:rsid w:val="009D0613"/>
    <w:rsid w:val="009D0664"/>
    <w:rsid w:val="009D0BC5"/>
    <w:rsid w:val="009D0C93"/>
    <w:rsid w:val="009D0F6D"/>
    <w:rsid w:val="009D1409"/>
    <w:rsid w:val="009D15F7"/>
    <w:rsid w:val="009D161B"/>
    <w:rsid w:val="009D26CD"/>
    <w:rsid w:val="009D2C62"/>
    <w:rsid w:val="009D2CC2"/>
    <w:rsid w:val="009D2D30"/>
    <w:rsid w:val="009D3308"/>
    <w:rsid w:val="009D3909"/>
    <w:rsid w:val="009D3C02"/>
    <w:rsid w:val="009D3C60"/>
    <w:rsid w:val="009D45D1"/>
    <w:rsid w:val="009D696E"/>
    <w:rsid w:val="009D69D8"/>
    <w:rsid w:val="009D6A25"/>
    <w:rsid w:val="009D6F4C"/>
    <w:rsid w:val="009D79D7"/>
    <w:rsid w:val="009E0721"/>
    <w:rsid w:val="009E0730"/>
    <w:rsid w:val="009E0B03"/>
    <w:rsid w:val="009E1B49"/>
    <w:rsid w:val="009E2868"/>
    <w:rsid w:val="009E2E44"/>
    <w:rsid w:val="009E320F"/>
    <w:rsid w:val="009E350D"/>
    <w:rsid w:val="009E3DAC"/>
    <w:rsid w:val="009E4507"/>
    <w:rsid w:val="009E468E"/>
    <w:rsid w:val="009E4968"/>
    <w:rsid w:val="009E4AF5"/>
    <w:rsid w:val="009E4B92"/>
    <w:rsid w:val="009E4CFE"/>
    <w:rsid w:val="009E527C"/>
    <w:rsid w:val="009E55FD"/>
    <w:rsid w:val="009E5625"/>
    <w:rsid w:val="009E5838"/>
    <w:rsid w:val="009E597E"/>
    <w:rsid w:val="009E60FF"/>
    <w:rsid w:val="009E62DB"/>
    <w:rsid w:val="009E63A8"/>
    <w:rsid w:val="009E6C81"/>
    <w:rsid w:val="009E7849"/>
    <w:rsid w:val="009E7A6E"/>
    <w:rsid w:val="009E7CB9"/>
    <w:rsid w:val="009F03DF"/>
    <w:rsid w:val="009F05F9"/>
    <w:rsid w:val="009F0B58"/>
    <w:rsid w:val="009F0BDF"/>
    <w:rsid w:val="009F0C96"/>
    <w:rsid w:val="009F0E3C"/>
    <w:rsid w:val="009F22AB"/>
    <w:rsid w:val="009F23D3"/>
    <w:rsid w:val="009F23D4"/>
    <w:rsid w:val="009F30B2"/>
    <w:rsid w:val="009F340F"/>
    <w:rsid w:val="009F354C"/>
    <w:rsid w:val="009F48D4"/>
    <w:rsid w:val="009F5805"/>
    <w:rsid w:val="009F58E1"/>
    <w:rsid w:val="009F5F5C"/>
    <w:rsid w:val="009F6338"/>
    <w:rsid w:val="009F66FD"/>
    <w:rsid w:val="009F6811"/>
    <w:rsid w:val="009F6A2B"/>
    <w:rsid w:val="009F6EE7"/>
    <w:rsid w:val="009F6F54"/>
    <w:rsid w:val="009F713A"/>
    <w:rsid w:val="009F73F8"/>
    <w:rsid w:val="009F7B92"/>
    <w:rsid w:val="009F7EB3"/>
    <w:rsid w:val="00A0004E"/>
    <w:rsid w:val="00A01694"/>
    <w:rsid w:val="00A0206F"/>
    <w:rsid w:val="00A022F5"/>
    <w:rsid w:val="00A02807"/>
    <w:rsid w:val="00A02B54"/>
    <w:rsid w:val="00A03168"/>
    <w:rsid w:val="00A03BC4"/>
    <w:rsid w:val="00A0413F"/>
    <w:rsid w:val="00A04B63"/>
    <w:rsid w:val="00A05587"/>
    <w:rsid w:val="00A059D8"/>
    <w:rsid w:val="00A060F8"/>
    <w:rsid w:val="00A06257"/>
    <w:rsid w:val="00A06473"/>
    <w:rsid w:val="00A06910"/>
    <w:rsid w:val="00A06EB9"/>
    <w:rsid w:val="00A0757D"/>
    <w:rsid w:val="00A1053E"/>
    <w:rsid w:val="00A10C16"/>
    <w:rsid w:val="00A11144"/>
    <w:rsid w:val="00A113AE"/>
    <w:rsid w:val="00A11480"/>
    <w:rsid w:val="00A11A17"/>
    <w:rsid w:val="00A11DAC"/>
    <w:rsid w:val="00A121C1"/>
    <w:rsid w:val="00A121D6"/>
    <w:rsid w:val="00A124D1"/>
    <w:rsid w:val="00A1263C"/>
    <w:rsid w:val="00A132A9"/>
    <w:rsid w:val="00A13763"/>
    <w:rsid w:val="00A14231"/>
    <w:rsid w:val="00A1498A"/>
    <w:rsid w:val="00A153A1"/>
    <w:rsid w:val="00A15A10"/>
    <w:rsid w:val="00A15FC6"/>
    <w:rsid w:val="00A1655D"/>
    <w:rsid w:val="00A16622"/>
    <w:rsid w:val="00A16C3F"/>
    <w:rsid w:val="00A20AEF"/>
    <w:rsid w:val="00A20CB8"/>
    <w:rsid w:val="00A20F21"/>
    <w:rsid w:val="00A21068"/>
    <w:rsid w:val="00A21681"/>
    <w:rsid w:val="00A219F0"/>
    <w:rsid w:val="00A22535"/>
    <w:rsid w:val="00A22780"/>
    <w:rsid w:val="00A22C8E"/>
    <w:rsid w:val="00A22EA1"/>
    <w:rsid w:val="00A22FC4"/>
    <w:rsid w:val="00A24FBB"/>
    <w:rsid w:val="00A2524F"/>
    <w:rsid w:val="00A255C4"/>
    <w:rsid w:val="00A256C7"/>
    <w:rsid w:val="00A25C1D"/>
    <w:rsid w:val="00A25D4E"/>
    <w:rsid w:val="00A262EA"/>
    <w:rsid w:val="00A268E7"/>
    <w:rsid w:val="00A26955"/>
    <w:rsid w:val="00A30339"/>
    <w:rsid w:val="00A30348"/>
    <w:rsid w:val="00A3077F"/>
    <w:rsid w:val="00A3078A"/>
    <w:rsid w:val="00A30BCB"/>
    <w:rsid w:val="00A30EBC"/>
    <w:rsid w:val="00A30FE2"/>
    <w:rsid w:val="00A31591"/>
    <w:rsid w:val="00A3171D"/>
    <w:rsid w:val="00A31FD5"/>
    <w:rsid w:val="00A33854"/>
    <w:rsid w:val="00A33D71"/>
    <w:rsid w:val="00A34001"/>
    <w:rsid w:val="00A341AE"/>
    <w:rsid w:val="00A34C39"/>
    <w:rsid w:val="00A351C9"/>
    <w:rsid w:val="00A354D4"/>
    <w:rsid w:val="00A3586D"/>
    <w:rsid w:val="00A35B1F"/>
    <w:rsid w:val="00A3614A"/>
    <w:rsid w:val="00A364C0"/>
    <w:rsid w:val="00A36945"/>
    <w:rsid w:val="00A37134"/>
    <w:rsid w:val="00A373A7"/>
    <w:rsid w:val="00A374D2"/>
    <w:rsid w:val="00A379E6"/>
    <w:rsid w:val="00A40071"/>
    <w:rsid w:val="00A40CC2"/>
    <w:rsid w:val="00A4138A"/>
    <w:rsid w:val="00A422A2"/>
    <w:rsid w:val="00A42669"/>
    <w:rsid w:val="00A42902"/>
    <w:rsid w:val="00A42C97"/>
    <w:rsid w:val="00A42D8B"/>
    <w:rsid w:val="00A431FE"/>
    <w:rsid w:val="00A432D7"/>
    <w:rsid w:val="00A43741"/>
    <w:rsid w:val="00A43B07"/>
    <w:rsid w:val="00A43B2B"/>
    <w:rsid w:val="00A43E26"/>
    <w:rsid w:val="00A44951"/>
    <w:rsid w:val="00A45495"/>
    <w:rsid w:val="00A45B51"/>
    <w:rsid w:val="00A468BE"/>
    <w:rsid w:val="00A46CA9"/>
    <w:rsid w:val="00A46D0C"/>
    <w:rsid w:val="00A4729E"/>
    <w:rsid w:val="00A47E8A"/>
    <w:rsid w:val="00A5043A"/>
    <w:rsid w:val="00A508E6"/>
    <w:rsid w:val="00A509EC"/>
    <w:rsid w:val="00A50B07"/>
    <w:rsid w:val="00A50C32"/>
    <w:rsid w:val="00A50CDE"/>
    <w:rsid w:val="00A50EA2"/>
    <w:rsid w:val="00A51197"/>
    <w:rsid w:val="00A51322"/>
    <w:rsid w:val="00A513B0"/>
    <w:rsid w:val="00A515E8"/>
    <w:rsid w:val="00A5204C"/>
    <w:rsid w:val="00A52488"/>
    <w:rsid w:val="00A52EA4"/>
    <w:rsid w:val="00A533FA"/>
    <w:rsid w:val="00A5370A"/>
    <w:rsid w:val="00A538D9"/>
    <w:rsid w:val="00A53F81"/>
    <w:rsid w:val="00A5415D"/>
    <w:rsid w:val="00A544F1"/>
    <w:rsid w:val="00A546E9"/>
    <w:rsid w:val="00A54897"/>
    <w:rsid w:val="00A54C5E"/>
    <w:rsid w:val="00A554BB"/>
    <w:rsid w:val="00A55CCF"/>
    <w:rsid w:val="00A564C9"/>
    <w:rsid w:val="00A56554"/>
    <w:rsid w:val="00A56F19"/>
    <w:rsid w:val="00A570E6"/>
    <w:rsid w:val="00A57276"/>
    <w:rsid w:val="00A57B06"/>
    <w:rsid w:val="00A57B8B"/>
    <w:rsid w:val="00A57CE9"/>
    <w:rsid w:val="00A57DA9"/>
    <w:rsid w:val="00A609D3"/>
    <w:rsid w:val="00A61CE3"/>
    <w:rsid w:val="00A62747"/>
    <w:rsid w:val="00A631B8"/>
    <w:rsid w:val="00A6349B"/>
    <w:rsid w:val="00A6350C"/>
    <w:rsid w:val="00A63B3C"/>
    <w:rsid w:val="00A63DB7"/>
    <w:rsid w:val="00A644C9"/>
    <w:rsid w:val="00A64509"/>
    <w:rsid w:val="00A645A2"/>
    <w:rsid w:val="00A650EC"/>
    <w:rsid w:val="00A65E2F"/>
    <w:rsid w:val="00A66B66"/>
    <w:rsid w:val="00A66C9E"/>
    <w:rsid w:val="00A67EF7"/>
    <w:rsid w:val="00A70580"/>
    <w:rsid w:val="00A71BAF"/>
    <w:rsid w:val="00A71EB7"/>
    <w:rsid w:val="00A7265C"/>
    <w:rsid w:val="00A7307C"/>
    <w:rsid w:val="00A734F8"/>
    <w:rsid w:val="00A736E5"/>
    <w:rsid w:val="00A738B7"/>
    <w:rsid w:val="00A73D28"/>
    <w:rsid w:val="00A74120"/>
    <w:rsid w:val="00A746BF"/>
    <w:rsid w:val="00A74710"/>
    <w:rsid w:val="00A748C4"/>
    <w:rsid w:val="00A75A36"/>
    <w:rsid w:val="00A75EB1"/>
    <w:rsid w:val="00A76027"/>
    <w:rsid w:val="00A7670B"/>
    <w:rsid w:val="00A76805"/>
    <w:rsid w:val="00A76929"/>
    <w:rsid w:val="00A7716E"/>
    <w:rsid w:val="00A77347"/>
    <w:rsid w:val="00A779F9"/>
    <w:rsid w:val="00A77FAD"/>
    <w:rsid w:val="00A8190E"/>
    <w:rsid w:val="00A81ABC"/>
    <w:rsid w:val="00A82856"/>
    <w:rsid w:val="00A82AA8"/>
    <w:rsid w:val="00A82BF7"/>
    <w:rsid w:val="00A82E71"/>
    <w:rsid w:val="00A82E9E"/>
    <w:rsid w:val="00A82EB7"/>
    <w:rsid w:val="00A82FA6"/>
    <w:rsid w:val="00A82FB6"/>
    <w:rsid w:val="00A83300"/>
    <w:rsid w:val="00A837CE"/>
    <w:rsid w:val="00A83DE9"/>
    <w:rsid w:val="00A84D55"/>
    <w:rsid w:val="00A854FF"/>
    <w:rsid w:val="00A8601C"/>
    <w:rsid w:val="00A8678B"/>
    <w:rsid w:val="00A86EDB"/>
    <w:rsid w:val="00A86FAA"/>
    <w:rsid w:val="00A87481"/>
    <w:rsid w:val="00A87E22"/>
    <w:rsid w:val="00A9039F"/>
    <w:rsid w:val="00A908DB"/>
    <w:rsid w:val="00A90934"/>
    <w:rsid w:val="00A918D8"/>
    <w:rsid w:val="00A91FE2"/>
    <w:rsid w:val="00A9291D"/>
    <w:rsid w:val="00A92A49"/>
    <w:rsid w:val="00A92F6A"/>
    <w:rsid w:val="00A93630"/>
    <w:rsid w:val="00A93A33"/>
    <w:rsid w:val="00A944CB"/>
    <w:rsid w:val="00A94962"/>
    <w:rsid w:val="00A94F85"/>
    <w:rsid w:val="00A95BEB"/>
    <w:rsid w:val="00A95C43"/>
    <w:rsid w:val="00A95D23"/>
    <w:rsid w:val="00A963FD"/>
    <w:rsid w:val="00A96653"/>
    <w:rsid w:val="00A96A2E"/>
    <w:rsid w:val="00A96A48"/>
    <w:rsid w:val="00A96D66"/>
    <w:rsid w:val="00A970A0"/>
    <w:rsid w:val="00A978E8"/>
    <w:rsid w:val="00A97E13"/>
    <w:rsid w:val="00AA028A"/>
    <w:rsid w:val="00AA056E"/>
    <w:rsid w:val="00AA0946"/>
    <w:rsid w:val="00AA0F67"/>
    <w:rsid w:val="00AA13C8"/>
    <w:rsid w:val="00AA152E"/>
    <w:rsid w:val="00AA17AD"/>
    <w:rsid w:val="00AA1CFD"/>
    <w:rsid w:val="00AA1D83"/>
    <w:rsid w:val="00AA2AAD"/>
    <w:rsid w:val="00AA2B65"/>
    <w:rsid w:val="00AA3164"/>
    <w:rsid w:val="00AA341F"/>
    <w:rsid w:val="00AA3905"/>
    <w:rsid w:val="00AA4206"/>
    <w:rsid w:val="00AA46B0"/>
    <w:rsid w:val="00AA48F1"/>
    <w:rsid w:val="00AA4F54"/>
    <w:rsid w:val="00AA51B8"/>
    <w:rsid w:val="00AA51F0"/>
    <w:rsid w:val="00AA5579"/>
    <w:rsid w:val="00AA5C63"/>
    <w:rsid w:val="00AA60EB"/>
    <w:rsid w:val="00AA6363"/>
    <w:rsid w:val="00AA77F4"/>
    <w:rsid w:val="00AA7CE7"/>
    <w:rsid w:val="00AA7EBF"/>
    <w:rsid w:val="00AB0496"/>
    <w:rsid w:val="00AB0B4C"/>
    <w:rsid w:val="00AB26EB"/>
    <w:rsid w:val="00AB2B11"/>
    <w:rsid w:val="00AB31BB"/>
    <w:rsid w:val="00AB34F3"/>
    <w:rsid w:val="00AB3590"/>
    <w:rsid w:val="00AB3891"/>
    <w:rsid w:val="00AB3EAF"/>
    <w:rsid w:val="00AB42ED"/>
    <w:rsid w:val="00AB4675"/>
    <w:rsid w:val="00AB4D53"/>
    <w:rsid w:val="00AB5B0C"/>
    <w:rsid w:val="00AB6D2C"/>
    <w:rsid w:val="00AB7014"/>
    <w:rsid w:val="00AB7B57"/>
    <w:rsid w:val="00AC08D5"/>
    <w:rsid w:val="00AC10FE"/>
    <w:rsid w:val="00AC1D33"/>
    <w:rsid w:val="00AC1E32"/>
    <w:rsid w:val="00AC1F40"/>
    <w:rsid w:val="00AC2044"/>
    <w:rsid w:val="00AC290C"/>
    <w:rsid w:val="00AC2E2B"/>
    <w:rsid w:val="00AC2E68"/>
    <w:rsid w:val="00AC319E"/>
    <w:rsid w:val="00AC3285"/>
    <w:rsid w:val="00AC3536"/>
    <w:rsid w:val="00AC404B"/>
    <w:rsid w:val="00AC49F8"/>
    <w:rsid w:val="00AC5045"/>
    <w:rsid w:val="00AC513D"/>
    <w:rsid w:val="00AC55C9"/>
    <w:rsid w:val="00AC56E1"/>
    <w:rsid w:val="00AC686F"/>
    <w:rsid w:val="00AC703C"/>
    <w:rsid w:val="00AC710E"/>
    <w:rsid w:val="00AC7272"/>
    <w:rsid w:val="00AC7A5B"/>
    <w:rsid w:val="00AD057E"/>
    <w:rsid w:val="00AD0583"/>
    <w:rsid w:val="00AD096C"/>
    <w:rsid w:val="00AD21E9"/>
    <w:rsid w:val="00AD25D2"/>
    <w:rsid w:val="00AD2638"/>
    <w:rsid w:val="00AD2B64"/>
    <w:rsid w:val="00AD2CD2"/>
    <w:rsid w:val="00AD2F60"/>
    <w:rsid w:val="00AD32A5"/>
    <w:rsid w:val="00AD38D4"/>
    <w:rsid w:val="00AD534B"/>
    <w:rsid w:val="00AD54D4"/>
    <w:rsid w:val="00AD55AF"/>
    <w:rsid w:val="00AD6413"/>
    <w:rsid w:val="00AD671E"/>
    <w:rsid w:val="00AD79D2"/>
    <w:rsid w:val="00AD79F3"/>
    <w:rsid w:val="00AD7B08"/>
    <w:rsid w:val="00AD7F14"/>
    <w:rsid w:val="00AE011C"/>
    <w:rsid w:val="00AE02D3"/>
    <w:rsid w:val="00AE0684"/>
    <w:rsid w:val="00AE0CA5"/>
    <w:rsid w:val="00AE14F3"/>
    <w:rsid w:val="00AE1523"/>
    <w:rsid w:val="00AE15E8"/>
    <w:rsid w:val="00AE2592"/>
    <w:rsid w:val="00AE2691"/>
    <w:rsid w:val="00AE2F9D"/>
    <w:rsid w:val="00AE300E"/>
    <w:rsid w:val="00AE34D3"/>
    <w:rsid w:val="00AE3E65"/>
    <w:rsid w:val="00AE477A"/>
    <w:rsid w:val="00AE4ACA"/>
    <w:rsid w:val="00AE4CD2"/>
    <w:rsid w:val="00AE508B"/>
    <w:rsid w:val="00AE5962"/>
    <w:rsid w:val="00AE5D4B"/>
    <w:rsid w:val="00AE659D"/>
    <w:rsid w:val="00AE6ADD"/>
    <w:rsid w:val="00AE6DF4"/>
    <w:rsid w:val="00AE6F15"/>
    <w:rsid w:val="00AE7355"/>
    <w:rsid w:val="00AE7420"/>
    <w:rsid w:val="00AE7611"/>
    <w:rsid w:val="00AE7CC0"/>
    <w:rsid w:val="00AF00A9"/>
    <w:rsid w:val="00AF0889"/>
    <w:rsid w:val="00AF0F50"/>
    <w:rsid w:val="00AF120E"/>
    <w:rsid w:val="00AF142A"/>
    <w:rsid w:val="00AF1736"/>
    <w:rsid w:val="00AF1A27"/>
    <w:rsid w:val="00AF1E9C"/>
    <w:rsid w:val="00AF2A87"/>
    <w:rsid w:val="00AF2E70"/>
    <w:rsid w:val="00AF3DC0"/>
    <w:rsid w:val="00AF42A6"/>
    <w:rsid w:val="00AF467F"/>
    <w:rsid w:val="00AF4C7C"/>
    <w:rsid w:val="00AF52EC"/>
    <w:rsid w:val="00AF53D5"/>
    <w:rsid w:val="00AF5AFB"/>
    <w:rsid w:val="00AF6DC5"/>
    <w:rsid w:val="00AF6E7F"/>
    <w:rsid w:val="00AF7441"/>
    <w:rsid w:val="00AF7931"/>
    <w:rsid w:val="00B00EA5"/>
    <w:rsid w:val="00B01DC5"/>
    <w:rsid w:val="00B029CD"/>
    <w:rsid w:val="00B02C34"/>
    <w:rsid w:val="00B036B7"/>
    <w:rsid w:val="00B04165"/>
    <w:rsid w:val="00B049E0"/>
    <w:rsid w:val="00B04E46"/>
    <w:rsid w:val="00B0519A"/>
    <w:rsid w:val="00B0575B"/>
    <w:rsid w:val="00B05D4C"/>
    <w:rsid w:val="00B05D88"/>
    <w:rsid w:val="00B05D89"/>
    <w:rsid w:val="00B06D02"/>
    <w:rsid w:val="00B077DA"/>
    <w:rsid w:val="00B10810"/>
    <w:rsid w:val="00B11AE1"/>
    <w:rsid w:val="00B122C5"/>
    <w:rsid w:val="00B12374"/>
    <w:rsid w:val="00B131D0"/>
    <w:rsid w:val="00B134BD"/>
    <w:rsid w:val="00B13746"/>
    <w:rsid w:val="00B13980"/>
    <w:rsid w:val="00B13B3C"/>
    <w:rsid w:val="00B1565E"/>
    <w:rsid w:val="00B16194"/>
    <w:rsid w:val="00B169EC"/>
    <w:rsid w:val="00B17285"/>
    <w:rsid w:val="00B177C3"/>
    <w:rsid w:val="00B2064E"/>
    <w:rsid w:val="00B206F5"/>
    <w:rsid w:val="00B20EDE"/>
    <w:rsid w:val="00B215D4"/>
    <w:rsid w:val="00B21640"/>
    <w:rsid w:val="00B21C2E"/>
    <w:rsid w:val="00B21CED"/>
    <w:rsid w:val="00B21ED4"/>
    <w:rsid w:val="00B2204B"/>
    <w:rsid w:val="00B2224E"/>
    <w:rsid w:val="00B222C4"/>
    <w:rsid w:val="00B22821"/>
    <w:rsid w:val="00B22B51"/>
    <w:rsid w:val="00B22C58"/>
    <w:rsid w:val="00B22E2D"/>
    <w:rsid w:val="00B23BA9"/>
    <w:rsid w:val="00B23FC7"/>
    <w:rsid w:val="00B240CE"/>
    <w:rsid w:val="00B243FF"/>
    <w:rsid w:val="00B25310"/>
    <w:rsid w:val="00B25905"/>
    <w:rsid w:val="00B27070"/>
    <w:rsid w:val="00B27BC9"/>
    <w:rsid w:val="00B27BFB"/>
    <w:rsid w:val="00B3081B"/>
    <w:rsid w:val="00B308CE"/>
    <w:rsid w:val="00B30BD1"/>
    <w:rsid w:val="00B314C6"/>
    <w:rsid w:val="00B32BC4"/>
    <w:rsid w:val="00B32FF3"/>
    <w:rsid w:val="00B33057"/>
    <w:rsid w:val="00B33317"/>
    <w:rsid w:val="00B338E8"/>
    <w:rsid w:val="00B33AB7"/>
    <w:rsid w:val="00B33D58"/>
    <w:rsid w:val="00B3486B"/>
    <w:rsid w:val="00B349BC"/>
    <w:rsid w:val="00B34C6D"/>
    <w:rsid w:val="00B34C7E"/>
    <w:rsid w:val="00B35B94"/>
    <w:rsid w:val="00B35E53"/>
    <w:rsid w:val="00B35F50"/>
    <w:rsid w:val="00B360B0"/>
    <w:rsid w:val="00B37767"/>
    <w:rsid w:val="00B40567"/>
    <w:rsid w:val="00B405E1"/>
    <w:rsid w:val="00B40A11"/>
    <w:rsid w:val="00B40AA6"/>
    <w:rsid w:val="00B40ED4"/>
    <w:rsid w:val="00B41C3C"/>
    <w:rsid w:val="00B4201A"/>
    <w:rsid w:val="00B42FCB"/>
    <w:rsid w:val="00B4300A"/>
    <w:rsid w:val="00B43E3A"/>
    <w:rsid w:val="00B44741"/>
    <w:rsid w:val="00B44E0F"/>
    <w:rsid w:val="00B450A3"/>
    <w:rsid w:val="00B45AB7"/>
    <w:rsid w:val="00B46970"/>
    <w:rsid w:val="00B46E0E"/>
    <w:rsid w:val="00B473D4"/>
    <w:rsid w:val="00B50247"/>
    <w:rsid w:val="00B511F4"/>
    <w:rsid w:val="00B51367"/>
    <w:rsid w:val="00B51556"/>
    <w:rsid w:val="00B51674"/>
    <w:rsid w:val="00B51FB1"/>
    <w:rsid w:val="00B525CA"/>
    <w:rsid w:val="00B5264E"/>
    <w:rsid w:val="00B530EE"/>
    <w:rsid w:val="00B53227"/>
    <w:rsid w:val="00B53707"/>
    <w:rsid w:val="00B53798"/>
    <w:rsid w:val="00B53828"/>
    <w:rsid w:val="00B53DEB"/>
    <w:rsid w:val="00B53F83"/>
    <w:rsid w:val="00B540F2"/>
    <w:rsid w:val="00B543ED"/>
    <w:rsid w:val="00B55005"/>
    <w:rsid w:val="00B55177"/>
    <w:rsid w:val="00B5603B"/>
    <w:rsid w:val="00B5707E"/>
    <w:rsid w:val="00B57219"/>
    <w:rsid w:val="00B575FC"/>
    <w:rsid w:val="00B57F25"/>
    <w:rsid w:val="00B60B50"/>
    <w:rsid w:val="00B60F45"/>
    <w:rsid w:val="00B611D3"/>
    <w:rsid w:val="00B61FB8"/>
    <w:rsid w:val="00B6217B"/>
    <w:rsid w:val="00B624DA"/>
    <w:rsid w:val="00B62952"/>
    <w:rsid w:val="00B62DDA"/>
    <w:rsid w:val="00B63D44"/>
    <w:rsid w:val="00B6475D"/>
    <w:rsid w:val="00B64B01"/>
    <w:rsid w:val="00B64D87"/>
    <w:rsid w:val="00B64F9D"/>
    <w:rsid w:val="00B67E69"/>
    <w:rsid w:val="00B70318"/>
    <w:rsid w:val="00B70457"/>
    <w:rsid w:val="00B71785"/>
    <w:rsid w:val="00B72116"/>
    <w:rsid w:val="00B72C5B"/>
    <w:rsid w:val="00B72CF3"/>
    <w:rsid w:val="00B72FCD"/>
    <w:rsid w:val="00B7308E"/>
    <w:rsid w:val="00B736A0"/>
    <w:rsid w:val="00B73DAE"/>
    <w:rsid w:val="00B74231"/>
    <w:rsid w:val="00B74380"/>
    <w:rsid w:val="00B744DC"/>
    <w:rsid w:val="00B751BD"/>
    <w:rsid w:val="00B75C3E"/>
    <w:rsid w:val="00B76535"/>
    <w:rsid w:val="00B766BD"/>
    <w:rsid w:val="00B7683A"/>
    <w:rsid w:val="00B76ACC"/>
    <w:rsid w:val="00B77546"/>
    <w:rsid w:val="00B775FB"/>
    <w:rsid w:val="00B7777C"/>
    <w:rsid w:val="00B77AAA"/>
    <w:rsid w:val="00B80057"/>
    <w:rsid w:val="00B8005E"/>
    <w:rsid w:val="00B8035E"/>
    <w:rsid w:val="00B8070B"/>
    <w:rsid w:val="00B80826"/>
    <w:rsid w:val="00B81E7F"/>
    <w:rsid w:val="00B82794"/>
    <w:rsid w:val="00B82E9E"/>
    <w:rsid w:val="00B831A3"/>
    <w:rsid w:val="00B83315"/>
    <w:rsid w:val="00B838D9"/>
    <w:rsid w:val="00B83C33"/>
    <w:rsid w:val="00B84443"/>
    <w:rsid w:val="00B849D0"/>
    <w:rsid w:val="00B85640"/>
    <w:rsid w:val="00B857C0"/>
    <w:rsid w:val="00B8583B"/>
    <w:rsid w:val="00B8622D"/>
    <w:rsid w:val="00B867A7"/>
    <w:rsid w:val="00B87661"/>
    <w:rsid w:val="00B90126"/>
    <w:rsid w:val="00B91405"/>
    <w:rsid w:val="00B91431"/>
    <w:rsid w:val="00B915E1"/>
    <w:rsid w:val="00B91990"/>
    <w:rsid w:val="00B920B8"/>
    <w:rsid w:val="00B92940"/>
    <w:rsid w:val="00B929AF"/>
    <w:rsid w:val="00B9309E"/>
    <w:rsid w:val="00B94589"/>
    <w:rsid w:val="00B946B2"/>
    <w:rsid w:val="00B948BF"/>
    <w:rsid w:val="00B94AFE"/>
    <w:rsid w:val="00B955BD"/>
    <w:rsid w:val="00B95A1C"/>
    <w:rsid w:val="00B95AB5"/>
    <w:rsid w:val="00B9664D"/>
    <w:rsid w:val="00B96DFB"/>
    <w:rsid w:val="00B9713E"/>
    <w:rsid w:val="00B97283"/>
    <w:rsid w:val="00B97873"/>
    <w:rsid w:val="00B97B57"/>
    <w:rsid w:val="00BA0612"/>
    <w:rsid w:val="00BA0E1D"/>
    <w:rsid w:val="00BA0EE2"/>
    <w:rsid w:val="00BA13D5"/>
    <w:rsid w:val="00BA1597"/>
    <w:rsid w:val="00BA15A6"/>
    <w:rsid w:val="00BA1EEA"/>
    <w:rsid w:val="00BA20C6"/>
    <w:rsid w:val="00BA236C"/>
    <w:rsid w:val="00BA24FE"/>
    <w:rsid w:val="00BA2AC3"/>
    <w:rsid w:val="00BA31E1"/>
    <w:rsid w:val="00BA3F03"/>
    <w:rsid w:val="00BA457D"/>
    <w:rsid w:val="00BA4746"/>
    <w:rsid w:val="00BA4828"/>
    <w:rsid w:val="00BA49F1"/>
    <w:rsid w:val="00BA5397"/>
    <w:rsid w:val="00BA5480"/>
    <w:rsid w:val="00BA727A"/>
    <w:rsid w:val="00BA7519"/>
    <w:rsid w:val="00BA7AEA"/>
    <w:rsid w:val="00BB0D24"/>
    <w:rsid w:val="00BB1F4E"/>
    <w:rsid w:val="00BB28DD"/>
    <w:rsid w:val="00BB2C93"/>
    <w:rsid w:val="00BB32C6"/>
    <w:rsid w:val="00BB3332"/>
    <w:rsid w:val="00BB339F"/>
    <w:rsid w:val="00BB3796"/>
    <w:rsid w:val="00BB3A23"/>
    <w:rsid w:val="00BB49ED"/>
    <w:rsid w:val="00BB52A8"/>
    <w:rsid w:val="00BB5F3A"/>
    <w:rsid w:val="00BB6050"/>
    <w:rsid w:val="00BB6060"/>
    <w:rsid w:val="00BB670B"/>
    <w:rsid w:val="00BB7467"/>
    <w:rsid w:val="00BB7598"/>
    <w:rsid w:val="00BB7E93"/>
    <w:rsid w:val="00BC0BD4"/>
    <w:rsid w:val="00BC0BEC"/>
    <w:rsid w:val="00BC1E0B"/>
    <w:rsid w:val="00BC2037"/>
    <w:rsid w:val="00BC24C3"/>
    <w:rsid w:val="00BC290A"/>
    <w:rsid w:val="00BC315A"/>
    <w:rsid w:val="00BC3A7E"/>
    <w:rsid w:val="00BC3D62"/>
    <w:rsid w:val="00BC4680"/>
    <w:rsid w:val="00BC4EE1"/>
    <w:rsid w:val="00BC5011"/>
    <w:rsid w:val="00BC5F08"/>
    <w:rsid w:val="00BC61F7"/>
    <w:rsid w:val="00BC6225"/>
    <w:rsid w:val="00BC67DF"/>
    <w:rsid w:val="00BC68D3"/>
    <w:rsid w:val="00BC6E0F"/>
    <w:rsid w:val="00BC70F1"/>
    <w:rsid w:val="00BC7C7E"/>
    <w:rsid w:val="00BC7D82"/>
    <w:rsid w:val="00BD0107"/>
    <w:rsid w:val="00BD0339"/>
    <w:rsid w:val="00BD077B"/>
    <w:rsid w:val="00BD1C6E"/>
    <w:rsid w:val="00BD23C3"/>
    <w:rsid w:val="00BD2C5E"/>
    <w:rsid w:val="00BD2DA4"/>
    <w:rsid w:val="00BD3206"/>
    <w:rsid w:val="00BD35D6"/>
    <w:rsid w:val="00BD3619"/>
    <w:rsid w:val="00BD3EBB"/>
    <w:rsid w:val="00BD4251"/>
    <w:rsid w:val="00BD497F"/>
    <w:rsid w:val="00BD4BA4"/>
    <w:rsid w:val="00BD4D5C"/>
    <w:rsid w:val="00BD58E7"/>
    <w:rsid w:val="00BD5A02"/>
    <w:rsid w:val="00BD72F1"/>
    <w:rsid w:val="00BE004F"/>
    <w:rsid w:val="00BE0495"/>
    <w:rsid w:val="00BE07B1"/>
    <w:rsid w:val="00BE1C60"/>
    <w:rsid w:val="00BE2598"/>
    <w:rsid w:val="00BE2A6D"/>
    <w:rsid w:val="00BE2CFA"/>
    <w:rsid w:val="00BE2E02"/>
    <w:rsid w:val="00BE2E5B"/>
    <w:rsid w:val="00BE41C3"/>
    <w:rsid w:val="00BE4965"/>
    <w:rsid w:val="00BE4968"/>
    <w:rsid w:val="00BE4F46"/>
    <w:rsid w:val="00BE55B9"/>
    <w:rsid w:val="00BE58D4"/>
    <w:rsid w:val="00BE5BC1"/>
    <w:rsid w:val="00BE618E"/>
    <w:rsid w:val="00BE6224"/>
    <w:rsid w:val="00BE65DE"/>
    <w:rsid w:val="00BE680B"/>
    <w:rsid w:val="00BE6BFF"/>
    <w:rsid w:val="00BE7990"/>
    <w:rsid w:val="00BE7E0D"/>
    <w:rsid w:val="00BF0569"/>
    <w:rsid w:val="00BF0575"/>
    <w:rsid w:val="00BF08B2"/>
    <w:rsid w:val="00BF09AF"/>
    <w:rsid w:val="00BF116A"/>
    <w:rsid w:val="00BF12AD"/>
    <w:rsid w:val="00BF138B"/>
    <w:rsid w:val="00BF1D82"/>
    <w:rsid w:val="00BF1EEE"/>
    <w:rsid w:val="00BF2364"/>
    <w:rsid w:val="00BF249E"/>
    <w:rsid w:val="00BF27B6"/>
    <w:rsid w:val="00BF2A50"/>
    <w:rsid w:val="00BF2CA6"/>
    <w:rsid w:val="00BF2CEC"/>
    <w:rsid w:val="00BF3924"/>
    <w:rsid w:val="00BF46D1"/>
    <w:rsid w:val="00BF4ED1"/>
    <w:rsid w:val="00BF5377"/>
    <w:rsid w:val="00BF54FC"/>
    <w:rsid w:val="00BF5DD6"/>
    <w:rsid w:val="00BF6195"/>
    <w:rsid w:val="00BF632A"/>
    <w:rsid w:val="00BF6594"/>
    <w:rsid w:val="00BF6702"/>
    <w:rsid w:val="00BF69C6"/>
    <w:rsid w:val="00BF6D4A"/>
    <w:rsid w:val="00BF7796"/>
    <w:rsid w:val="00BF79B0"/>
    <w:rsid w:val="00C00D20"/>
    <w:rsid w:val="00C010AA"/>
    <w:rsid w:val="00C01182"/>
    <w:rsid w:val="00C01629"/>
    <w:rsid w:val="00C01B17"/>
    <w:rsid w:val="00C01BB7"/>
    <w:rsid w:val="00C01E1F"/>
    <w:rsid w:val="00C02466"/>
    <w:rsid w:val="00C02AE9"/>
    <w:rsid w:val="00C02B16"/>
    <w:rsid w:val="00C02DDC"/>
    <w:rsid w:val="00C037D8"/>
    <w:rsid w:val="00C038A8"/>
    <w:rsid w:val="00C03CAB"/>
    <w:rsid w:val="00C040BB"/>
    <w:rsid w:val="00C054A3"/>
    <w:rsid w:val="00C054FC"/>
    <w:rsid w:val="00C055AF"/>
    <w:rsid w:val="00C06066"/>
    <w:rsid w:val="00C0635E"/>
    <w:rsid w:val="00C06F18"/>
    <w:rsid w:val="00C06F1B"/>
    <w:rsid w:val="00C100A6"/>
    <w:rsid w:val="00C10554"/>
    <w:rsid w:val="00C10D57"/>
    <w:rsid w:val="00C10EA8"/>
    <w:rsid w:val="00C1131C"/>
    <w:rsid w:val="00C11816"/>
    <w:rsid w:val="00C1241A"/>
    <w:rsid w:val="00C125C9"/>
    <w:rsid w:val="00C12702"/>
    <w:rsid w:val="00C1322B"/>
    <w:rsid w:val="00C134A2"/>
    <w:rsid w:val="00C13E3F"/>
    <w:rsid w:val="00C1599F"/>
    <w:rsid w:val="00C15A2B"/>
    <w:rsid w:val="00C16B3E"/>
    <w:rsid w:val="00C16EC8"/>
    <w:rsid w:val="00C172EB"/>
    <w:rsid w:val="00C20127"/>
    <w:rsid w:val="00C20704"/>
    <w:rsid w:val="00C2161F"/>
    <w:rsid w:val="00C216EB"/>
    <w:rsid w:val="00C22431"/>
    <w:rsid w:val="00C225D8"/>
    <w:rsid w:val="00C22C77"/>
    <w:rsid w:val="00C23E44"/>
    <w:rsid w:val="00C2439D"/>
    <w:rsid w:val="00C24608"/>
    <w:rsid w:val="00C24844"/>
    <w:rsid w:val="00C24BA7"/>
    <w:rsid w:val="00C259A2"/>
    <w:rsid w:val="00C25A8B"/>
    <w:rsid w:val="00C25B79"/>
    <w:rsid w:val="00C261E2"/>
    <w:rsid w:val="00C2686D"/>
    <w:rsid w:val="00C26896"/>
    <w:rsid w:val="00C269BC"/>
    <w:rsid w:val="00C2718D"/>
    <w:rsid w:val="00C275D8"/>
    <w:rsid w:val="00C30350"/>
    <w:rsid w:val="00C307A1"/>
    <w:rsid w:val="00C3097E"/>
    <w:rsid w:val="00C31571"/>
    <w:rsid w:val="00C31A76"/>
    <w:rsid w:val="00C31B47"/>
    <w:rsid w:val="00C3251D"/>
    <w:rsid w:val="00C32C99"/>
    <w:rsid w:val="00C333C1"/>
    <w:rsid w:val="00C335E0"/>
    <w:rsid w:val="00C34D74"/>
    <w:rsid w:val="00C34E4D"/>
    <w:rsid w:val="00C34E98"/>
    <w:rsid w:val="00C34EA5"/>
    <w:rsid w:val="00C35715"/>
    <w:rsid w:val="00C35767"/>
    <w:rsid w:val="00C35A6A"/>
    <w:rsid w:val="00C36D22"/>
    <w:rsid w:val="00C370FC"/>
    <w:rsid w:val="00C3784B"/>
    <w:rsid w:val="00C4050D"/>
    <w:rsid w:val="00C40B74"/>
    <w:rsid w:val="00C412EB"/>
    <w:rsid w:val="00C4141B"/>
    <w:rsid w:val="00C4182A"/>
    <w:rsid w:val="00C41ACF"/>
    <w:rsid w:val="00C41D7A"/>
    <w:rsid w:val="00C41F78"/>
    <w:rsid w:val="00C42097"/>
    <w:rsid w:val="00C4276D"/>
    <w:rsid w:val="00C42FB6"/>
    <w:rsid w:val="00C4306A"/>
    <w:rsid w:val="00C43A31"/>
    <w:rsid w:val="00C43A72"/>
    <w:rsid w:val="00C43E01"/>
    <w:rsid w:val="00C43F86"/>
    <w:rsid w:val="00C44FD3"/>
    <w:rsid w:val="00C45B9C"/>
    <w:rsid w:val="00C46FEA"/>
    <w:rsid w:val="00C4768F"/>
    <w:rsid w:val="00C50011"/>
    <w:rsid w:val="00C5045D"/>
    <w:rsid w:val="00C507B7"/>
    <w:rsid w:val="00C51430"/>
    <w:rsid w:val="00C5268C"/>
    <w:rsid w:val="00C530AC"/>
    <w:rsid w:val="00C5375B"/>
    <w:rsid w:val="00C53961"/>
    <w:rsid w:val="00C54032"/>
    <w:rsid w:val="00C540AE"/>
    <w:rsid w:val="00C54174"/>
    <w:rsid w:val="00C55586"/>
    <w:rsid w:val="00C55ECF"/>
    <w:rsid w:val="00C5633F"/>
    <w:rsid w:val="00C56909"/>
    <w:rsid w:val="00C571E4"/>
    <w:rsid w:val="00C5727D"/>
    <w:rsid w:val="00C60475"/>
    <w:rsid w:val="00C60F73"/>
    <w:rsid w:val="00C6128E"/>
    <w:rsid w:val="00C616FF"/>
    <w:rsid w:val="00C6173E"/>
    <w:rsid w:val="00C61FCA"/>
    <w:rsid w:val="00C61FD2"/>
    <w:rsid w:val="00C62341"/>
    <w:rsid w:val="00C624ED"/>
    <w:rsid w:val="00C6263E"/>
    <w:rsid w:val="00C62E5E"/>
    <w:rsid w:val="00C63FB5"/>
    <w:rsid w:val="00C64857"/>
    <w:rsid w:val="00C64B81"/>
    <w:rsid w:val="00C64BF6"/>
    <w:rsid w:val="00C652FB"/>
    <w:rsid w:val="00C6685C"/>
    <w:rsid w:val="00C66B85"/>
    <w:rsid w:val="00C66FC0"/>
    <w:rsid w:val="00C6708E"/>
    <w:rsid w:val="00C67311"/>
    <w:rsid w:val="00C679BC"/>
    <w:rsid w:val="00C67E06"/>
    <w:rsid w:val="00C70604"/>
    <w:rsid w:val="00C70ACF"/>
    <w:rsid w:val="00C70D30"/>
    <w:rsid w:val="00C71490"/>
    <w:rsid w:val="00C723A5"/>
    <w:rsid w:val="00C727C5"/>
    <w:rsid w:val="00C72A33"/>
    <w:rsid w:val="00C72D8A"/>
    <w:rsid w:val="00C73073"/>
    <w:rsid w:val="00C734D6"/>
    <w:rsid w:val="00C7399D"/>
    <w:rsid w:val="00C73F71"/>
    <w:rsid w:val="00C7420B"/>
    <w:rsid w:val="00C74F6B"/>
    <w:rsid w:val="00C7531F"/>
    <w:rsid w:val="00C756C8"/>
    <w:rsid w:val="00C757EA"/>
    <w:rsid w:val="00C7625D"/>
    <w:rsid w:val="00C76335"/>
    <w:rsid w:val="00C77D09"/>
    <w:rsid w:val="00C802C0"/>
    <w:rsid w:val="00C80450"/>
    <w:rsid w:val="00C80BDD"/>
    <w:rsid w:val="00C80C52"/>
    <w:rsid w:val="00C81103"/>
    <w:rsid w:val="00C81860"/>
    <w:rsid w:val="00C82703"/>
    <w:rsid w:val="00C82A27"/>
    <w:rsid w:val="00C82A8F"/>
    <w:rsid w:val="00C83703"/>
    <w:rsid w:val="00C83898"/>
    <w:rsid w:val="00C83EA9"/>
    <w:rsid w:val="00C8421D"/>
    <w:rsid w:val="00C853D6"/>
    <w:rsid w:val="00C86322"/>
    <w:rsid w:val="00C86441"/>
    <w:rsid w:val="00C86B75"/>
    <w:rsid w:val="00C86BC9"/>
    <w:rsid w:val="00C86EBB"/>
    <w:rsid w:val="00C87409"/>
    <w:rsid w:val="00C90020"/>
    <w:rsid w:val="00C909B5"/>
    <w:rsid w:val="00C9127C"/>
    <w:rsid w:val="00C91AEE"/>
    <w:rsid w:val="00C91D7E"/>
    <w:rsid w:val="00C925F1"/>
    <w:rsid w:val="00C92B08"/>
    <w:rsid w:val="00C92F0C"/>
    <w:rsid w:val="00C94079"/>
    <w:rsid w:val="00C941F9"/>
    <w:rsid w:val="00C94BF9"/>
    <w:rsid w:val="00C951AF"/>
    <w:rsid w:val="00C957BB"/>
    <w:rsid w:val="00C95915"/>
    <w:rsid w:val="00C96BD7"/>
    <w:rsid w:val="00C97199"/>
    <w:rsid w:val="00C9725B"/>
    <w:rsid w:val="00C97955"/>
    <w:rsid w:val="00CA036F"/>
    <w:rsid w:val="00CA09CA"/>
    <w:rsid w:val="00CA0E6E"/>
    <w:rsid w:val="00CA10FE"/>
    <w:rsid w:val="00CA17FE"/>
    <w:rsid w:val="00CA1897"/>
    <w:rsid w:val="00CA1A64"/>
    <w:rsid w:val="00CA1C63"/>
    <w:rsid w:val="00CA231A"/>
    <w:rsid w:val="00CA24B6"/>
    <w:rsid w:val="00CA2632"/>
    <w:rsid w:val="00CA2AC7"/>
    <w:rsid w:val="00CA2C5B"/>
    <w:rsid w:val="00CA3171"/>
    <w:rsid w:val="00CA395C"/>
    <w:rsid w:val="00CA3E3B"/>
    <w:rsid w:val="00CA3EFA"/>
    <w:rsid w:val="00CA4526"/>
    <w:rsid w:val="00CA4811"/>
    <w:rsid w:val="00CA5088"/>
    <w:rsid w:val="00CA56B2"/>
    <w:rsid w:val="00CA57E7"/>
    <w:rsid w:val="00CA5B48"/>
    <w:rsid w:val="00CA5C3F"/>
    <w:rsid w:val="00CA5DE3"/>
    <w:rsid w:val="00CA6679"/>
    <w:rsid w:val="00CA68EB"/>
    <w:rsid w:val="00CB00BD"/>
    <w:rsid w:val="00CB064E"/>
    <w:rsid w:val="00CB1CF7"/>
    <w:rsid w:val="00CB1D0F"/>
    <w:rsid w:val="00CB2175"/>
    <w:rsid w:val="00CB22EE"/>
    <w:rsid w:val="00CB24FD"/>
    <w:rsid w:val="00CB28FA"/>
    <w:rsid w:val="00CB3026"/>
    <w:rsid w:val="00CB33D2"/>
    <w:rsid w:val="00CB36D0"/>
    <w:rsid w:val="00CB37DF"/>
    <w:rsid w:val="00CB382B"/>
    <w:rsid w:val="00CB3C61"/>
    <w:rsid w:val="00CB4180"/>
    <w:rsid w:val="00CB434A"/>
    <w:rsid w:val="00CB45E5"/>
    <w:rsid w:val="00CB47F3"/>
    <w:rsid w:val="00CB4DBD"/>
    <w:rsid w:val="00CB4F43"/>
    <w:rsid w:val="00CB561D"/>
    <w:rsid w:val="00CB563E"/>
    <w:rsid w:val="00CB56FB"/>
    <w:rsid w:val="00CB62CC"/>
    <w:rsid w:val="00CB6B12"/>
    <w:rsid w:val="00CB6D1E"/>
    <w:rsid w:val="00CB7094"/>
    <w:rsid w:val="00CB715F"/>
    <w:rsid w:val="00CB7332"/>
    <w:rsid w:val="00CB7561"/>
    <w:rsid w:val="00CB79C1"/>
    <w:rsid w:val="00CC0609"/>
    <w:rsid w:val="00CC0FEE"/>
    <w:rsid w:val="00CC1C8E"/>
    <w:rsid w:val="00CC30D7"/>
    <w:rsid w:val="00CC30FA"/>
    <w:rsid w:val="00CC35E0"/>
    <w:rsid w:val="00CC366D"/>
    <w:rsid w:val="00CC3A77"/>
    <w:rsid w:val="00CC3DCA"/>
    <w:rsid w:val="00CC40DF"/>
    <w:rsid w:val="00CC444E"/>
    <w:rsid w:val="00CC4CB6"/>
    <w:rsid w:val="00CC603E"/>
    <w:rsid w:val="00CC66EB"/>
    <w:rsid w:val="00CC7200"/>
    <w:rsid w:val="00CD076F"/>
    <w:rsid w:val="00CD1399"/>
    <w:rsid w:val="00CD2609"/>
    <w:rsid w:val="00CD2E07"/>
    <w:rsid w:val="00CD3006"/>
    <w:rsid w:val="00CD336C"/>
    <w:rsid w:val="00CD3AE5"/>
    <w:rsid w:val="00CD3CD0"/>
    <w:rsid w:val="00CD3F7B"/>
    <w:rsid w:val="00CD4A75"/>
    <w:rsid w:val="00CD524B"/>
    <w:rsid w:val="00CD54D0"/>
    <w:rsid w:val="00CD55CB"/>
    <w:rsid w:val="00CD5CA3"/>
    <w:rsid w:val="00CD62A6"/>
    <w:rsid w:val="00CD66A9"/>
    <w:rsid w:val="00CD6A86"/>
    <w:rsid w:val="00CD7214"/>
    <w:rsid w:val="00CD76B6"/>
    <w:rsid w:val="00CD7E5F"/>
    <w:rsid w:val="00CE0285"/>
    <w:rsid w:val="00CE0A8E"/>
    <w:rsid w:val="00CE0F2F"/>
    <w:rsid w:val="00CE168B"/>
    <w:rsid w:val="00CE1D11"/>
    <w:rsid w:val="00CE2F1F"/>
    <w:rsid w:val="00CE3034"/>
    <w:rsid w:val="00CE3258"/>
    <w:rsid w:val="00CE39EC"/>
    <w:rsid w:val="00CE4224"/>
    <w:rsid w:val="00CE4815"/>
    <w:rsid w:val="00CE4B84"/>
    <w:rsid w:val="00CE5057"/>
    <w:rsid w:val="00CE56DC"/>
    <w:rsid w:val="00CE58C5"/>
    <w:rsid w:val="00CE59DE"/>
    <w:rsid w:val="00CE5BBD"/>
    <w:rsid w:val="00CE5D9D"/>
    <w:rsid w:val="00CE5F07"/>
    <w:rsid w:val="00CE6C52"/>
    <w:rsid w:val="00CE6F11"/>
    <w:rsid w:val="00CE7026"/>
    <w:rsid w:val="00CE7BA1"/>
    <w:rsid w:val="00CE7C5F"/>
    <w:rsid w:val="00CF05E1"/>
    <w:rsid w:val="00CF0943"/>
    <w:rsid w:val="00CF0F6C"/>
    <w:rsid w:val="00CF11F9"/>
    <w:rsid w:val="00CF2106"/>
    <w:rsid w:val="00CF21F5"/>
    <w:rsid w:val="00CF2865"/>
    <w:rsid w:val="00CF3251"/>
    <w:rsid w:val="00CF3A2E"/>
    <w:rsid w:val="00CF40F3"/>
    <w:rsid w:val="00CF44FC"/>
    <w:rsid w:val="00CF50FE"/>
    <w:rsid w:val="00CF5631"/>
    <w:rsid w:val="00CF631F"/>
    <w:rsid w:val="00CF66AA"/>
    <w:rsid w:val="00CF66D6"/>
    <w:rsid w:val="00CF7A36"/>
    <w:rsid w:val="00D0000C"/>
    <w:rsid w:val="00D00165"/>
    <w:rsid w:val="00D00DE7"/>
    <w:rsid w:val="00D01018"/>
    <w:rsid w:val="00D01269"/>
    <w:rsid w:val="00D017FD"/>
    <w:rsid w:val="00D0213E"/>
    <w:rsid w:val="00D0292E"/>
    <w:rsid w:val="00D02A51"/>
    <w:rsid w:val="00D02ACD"/>
    <w:rsid w:val="00D02B66"/>
    <w:rsid w:val="00D03207"/>
    <w:rsid w:val="00D032E4"/>
    <w:rsid w:val="00D03781"/>
    <w:rsid w:val="00D041E8"/>
    <w:rsid w:val="00D04B6D"/>
    <w:rsid w:val="00D052C0"/>
    <w:rsid w:val="00D059FD"/>
    <w:rsid w:val="00D05CA5"/>
    <w:rsid w:val="00D069B7"/>
    <w:rsid w:val="00D06C02"/>
    <w:rsid w:val="00D06E5A"/>
    <w:rsid w:val="00D06FE0"/>
    <w:rsid w:val="00D07533"/>
    <w:rsid w:val="00D10754"/>
    <w:rsid w:val="00D107B2"/>
    <w:rsid w:val="00D1105F"/>
    <w:rsid w:val="00D1176D"/>
    <w:rsid w:val="00D11C4C"/>
    <w:rsid w:val="00D11D9A"/>
    <w:rsid w:val="00D11EE6"/>
    <w:rsid w:val="00D120CB"/>
    <w:rsid w:val="00D128A4"/>
    <w:rsid w:val="00D12906"/>
    <w:rsid w:val="00D12C07"/>
    <w:rsid w:val="00D1312C"/>
    <w:rsid w:val="00D13735"/>
    <w:rsid w:val="00D13D5A"/>
    <w:rsid w:val="00D14284"/>
    <w:rsid w:val="00D16274"/>
    <w:rsid w:val="00D164FE"/>
    <w:rsid w:val="00D164FF"/>
    <w:rsid w:val="00D16555"/>
    <w:rsid w:val="00D169A7"/>
    <w:rsid w:val="00D16C92"/>
    <w:rsid w:val="00D16D05"/>
    <w:rsid w:val="00D17537"/>
    <w:rsid w:val="00D179E2"/>
    <w:rsid w:val="00D17AF2"/>
    <w:rsid w:val="00D20470"/>
    <w:rsid w:val="00D2057F"/>
    <w:rsid w:val="00D2084B"/>
    <w:rsid w:val="00D20BC7"/>
    <w:rsid w:val="00D2112C"/>
    <w:rsid w:val="00D218AB"/>
    <w:rsid w:val="00D21D47"/>
    <w:rsid w:val="00D21D8F"/>
    <w:rsid w:val="00D2315D"/>
    <w:rsid w:val="00D2329B"/>
    <w:rsid w:val="00D23639"/>
    <w:rsid w:val="00D2427F"/>
    <w:rsid w:val="00D24499"/>
    <w:rsid w:val="00D24705"/>
    <w:rsid w:val="00D24D13"/>
    <w:rsid w:val="00D252D8"/>
    <w:rsid w:val="00D25459"/>
    <w:rsid w:val="00D259AE"/>
    <w:rsid w:val="00D25D2F"/>
    <w:rsid w:val="00D26655"/>
    <w:rsid w:val="00D275F4"/>
    <w:rsid w:val="00D2784A"/>
    <w:rsid w:val="00D278BF"/>
    <w:rsid w:val="00D27912"/>
    <w:rsid w:val="00D27C99"/>
    <w:rsid w:val="00D27F02"/>
    <w:rsid w:val="00D304EF"/>
    <w:rsid w:val="00D30C55"/>
    <w:rsid w:val="00D31F5C"/>
    <w:rsid w:val="00D32F41"/>
    <w:rsid w:val="00D336C8"/>
    <w:rsid w:val="00D33729"/>
    <w:rsid w:val="00D337E3"/>
    <w:rsid w:val="00D3467D"/>
    <w:rsid w:val="00D3510C"/>
    <w:rsid w:val="00D352C3"/>
    <w:rsid w:val="00D37340"/>
    <w:rsid w:val="00D375BC"/>
    <w:rsid w:val="00D3778A"/>
    <w:rsid w:val="00D37BE1"/>
    <w:rsid w:val="00D37C53"/>
    <w:rsid w:val="00D400FF"/>
    <w:rsid w:val="00D40526"/>
    <w:rsid w:val="00D40C99"/>
    <w:rsid w:val="00D41008"/>
    <w:rsid w:val="00D42626"/>
    <w:rsid w:val="00D42EFC"/>
    <w:rsid w:val="00D43426"/>
    <w:rsid w:val="00D436A3"/>
    <w:rsid w:val="00D43D99"/>
    <w:rsid w:val="00D43F8C"/>
    <w:rsid w:val="00D44EDE"/>
    <w:rsid w:val="00D45B0D"/>
    <w:rsid w:val="00D45DA7"/>
    <w:rsid w:val="00D45E66"/>
    <w:rsid w:val="00D45EB2"/>
    <w:rsid w:val="00D46517"/>
    <w:rsid w:val="00D4659B"/>
    <w:rsid w:val="00D469EB"/>
    <w:rsid w:val="00D46CAC"/>
    <w:rsid w:val="00D473CE"/>
    <w:rsid w:val="00D47605"/>
    <w:rsid w:val="00D476D9"/>
    <w:rsid w:val="00D510B0"/>
    <w:rsid w:val="00D5175D"/>
    <w:rsid w:val="00D518AE"/>
    <w:rsid w:val="00D51A2A"/>
    <w:rsid w:val="00D51C21"/>
    <w:rsid w:val="00D52046"/>
    <w:rsid w:val="00D52840"/>
    <w:rsid w:val="00D54C13"/>
    <w:rsid w:val="00D54E39"/>
    <w:rsid w:val="00D556F8"/>
    <w:rsid w:val="00D55812"/>
    <w:rsid w:val="00D55DB6"/>
    <w:rsid w:val="00D55EC1"/>
    <w:rsid w:val="00D569AF"/>
    <w:rsid w:val="00D56CE2"/>
    <w:rsid w:val="00D56EDC"/>
    <w:rsid w:val="00D56F72"/>
    <w:rsid w:val="00D5740B"/>
    <w:rsid w:val="00D57F38"/>
    <w:rsid w:val="00D603BE"/>
    <w:rsid w:val="00D60513"/>
    <w:rsid w:val="00D6057A"/>
    <w:rsid w:val="00D606D4"/>
    <w:rsid w:val="00D60CE2"/>
    <w:rsid w:val="00D612CE"/>
    <w:rsid w:val="00D6208C"/>
    <w:rsid w:val="00D64075"/>
    <w:rsid w:val="00D64512"/>
    <w:rsid w:val="00D64704"/>
    <w:rsid w:val="00D64B89"/>
    <w:rsid w:val="00D64D93"/>
    <w:rsid w:val="00D657CE"/>
    <w:rsid w:val="00D6585F"/>
    <w:rsid w:val="00D65B5B"/>
    <w:rsid w:val="00D65D82"/>
    <w:rsid w:val="00D65E41"/>
    <w:rsid w:val="00D66149"/>
    <w:rsid w:val="00D66E5A"/>
    <w:rsid w:val="00D670E2"/>
    <w:rsid w:val="00D676BF"/>
    <w:rsid w:val="00D70CEF"/>
    <w:rsid w:val="00D70D8F"/>
    <w:rsid w:val="00D71A33"/>
    <w:rsid w:val="00D721C2"/>
    <w:rsid w:val="00D721D3"/>
    <w:rsid w:val="00D73709"/>
    <w:rsid w:val="00D73EAB"/>
    <w:rsid w:val="00D74EA2"/>
    <w:rsid w:val="00D754CE"/>
    <w:rsid w:val="00D75BDD"/>
    <w:rsid w:val="00D75EC0"/>
    <w:rsid w:val="00D762B1"/>
    <w:rsid w:val="00D767FD"/>
    <w:rsid w:val="00D76841"/>
    <w:rsid w:val="00D76CC3"/>
    <w:rsid w:val="00D77040"/>
    <w:rsid w:val="00D774C7"/>
    <w:rsid w:val="00D77622"/>
    <w:rsid w:val="00D77880"/>
    <w:rsid w:val="00D77CE2"/>
    <w:rsid w:val="00D8071A"/>
    <w:rsid w:val="00D81852"/>
    <w:rsid w:val="00D81C2E"/>
    <w:rsid w:val="00D82DAB"/>
    <w:rsid w:val="00D83625"/>
    <w:rsid w:val="00D83FBE"/>
    <w:rsid w:val="00D841C9"/>
    <w:rsid w:val="00D847AE"/>
    <w:rsid w:val="00D8496A"/>
    <w:rsid w:val="00D84AB6"/>
    <w:rsid w:val="00D84BBE"/>
    <w:rsid w:val="00D855E4"/>
    <w:rsid w:val="00D85ED7"/>
    <w:rsid w:val="00D8641A"/>
    <w:rsid w:val="00D86B61"/>
    <w:rsid w:val="00D86B86"/>
    <w:rsid w:val="00D86C1C"/>
    <w:rsid w:val="00D873F7"/>
    <w:rsid w:val="00D9050A"/>
    <w:rsid w:val="00D906A0"/>
    <w:rsid w:val="00D923E3"/>
    <w:rsid w:val="00D92572"/>
    <w:rsid w:val="00D927E2"/>
    <w:rsid w:val="00D9304B"/>
    <w:rsid w:val="00D9334F"/>
    <w:rsid w:val="00D93653"/>
    <w:rsid w:val="00D93C7E"/>
    <w:rsid w:val="00D94809"/>
    <w:rsid w:val="00D94D2C"/>
    <w:rsid w:val="00D95151"/>
    <w:rsid w:val="00D95273"/>
    <w:rsid w:val="00D952F2"/>
    <w:rsid w:val="00D956A9"/>
    <w:rsid w:val="00D95CBE"/>
    <w:rsid w:val="00D96083"/>
    <w:rsid w:val="00D96531"/>
    <w:rsid w:val="00D96B3C"/>
    <w:rsid w:val="00D96D22"/>
    <w:rsid w:val="00D97A49"/>
    <w:rsid w:val="00D97AAB"/>
    <w:rsid w:val="00D97C15"/>
    <w:rsid w:val="00D97C88"/>
    <w:rsid w:val="00DA047A"/>
    <w:rsid w:val="00DA06DA"/>
    <w:rsid w:val="00DA0C04"/>
    <w:rsid w:val="00DA0CAB"/>
    <w:rsid w:val="00DA0ECC"/>
    <w:rsid w:val="00DA26B7"/>
    <w:rsid w:val="00DA27F8"/>
    <w:rsid w:val="00DA2847"/>
    <w:rsid w:val="00DA28EF"/>
    <w:rsid w:val="00DA2C95"/>
    <w:rsid w:val="00DA2EA2"/>
    <w:rsid w:val="00DA2EEF"/>
    <w:rsid w:val="00DA2EF6"/>
    <w:rsid w:val="00DA33C2"/>
    <w:rsid w:val="00DA40E1"/>
    <w:rsid w:val="00DA4A25"/>
    <w:rsid w:val="00DA5AB1"/>
    <w:rsid w:val="00DA623E"/>
    <w:rsid w:val="00DA7ED6"/>
    <w:rsid w:val="00DB01CB"/>
    <w:rsid w:val="00DB05C3"/>
    <w:rsid w:val="00DB0933"/>
    <w:rsid w:val="00DB0AC7"/>
    <w:rsid w:val="00DB0D3E"/>
    <w:rsid w:val="00DB0D64"/>
    <w:rsid w:val="00DB163E"/>
    <w:rsid w:val="00DB17E7"/>
    <w:rsid w:val="00DB2B80"/>
    <w:rsid w:val="00DB3162"/>
    <w:rsid w:val="00DB3204"/>
    <w:rsid w:val="00DB337D"/>
    <w:rsid w:val="00DB33BC"/>
    <w:rsid w:val="00DB3777"/>
    <w:rsid w:val="00DB378F"/>
    <w:rsid w:val="00DB3CD1"/>
    <w:rsid w:val="00DB5500"/>
    <w:rsid w:val="00DB599C"/>
    <w:rsid w:val="00DB697A"/>
    <w:rsid w:val="00DB6A9B"/>
    <w:rsid w:val="00DB77A7"/>
    <w:rsid w:val="00DC0308"/>
    <w:rsid w:val="00DC0E75"/>
    <w:rsid w:val="00DC0FBF"/>
    <w:rsid w:val="00DC1243"/>
    <w:rsid w:val="00DC1323"/>
    <w:rsid w:val="00DC1443"/>
    <w:rsid w:val="00DC181D"/>
    <w:rsid w:val="00DC2B36"/>
    <w:rsid w:val="00DC2BCD"/>
    <w:rsid w:val="00DC2F5B"/>
    <w:rsid w:val="00DC301A"/>
    <w:rsid w:val="00DC4236"/>
    <w:rsid w:val="00DC4899"/>
    <w:rsid w:val="00DC4AF7"/>
    <w:rsid w:val="00DC4C51"/>
    <w:rsid w:val="00DC4D8B"/>
    <w:rsid w:val="00DC4F04"/>
    <w:rsid w:val="00DC515F"/>
    <w:rsid w:val="00DC5730"/>
    <w:rsid w:val="00DC578C"/>
    <w:rsid w:val="00DC5D7A"/>
    <w:rsid w:val="00DC6AFC"/>
    <w:rsid w:val="00DC6B3D"/>
    <w:rsid w:val="00DC6D82"/>
    <w:rsid w:val="00DC7B95"/>
    <w:rsid w:val="00DD09DB"/>
    <w:rsid w:val="00DD12CA"/>
    <w:rsid w:val="00DD1D47"/>
    <w:rsid w:val="00DD24A7"/>
    <w:rsid w:val="00DD3BC6"/>
    <w:rsid w:val="00DD3BD7"/>
    <w:rsid w:val="00DD4B6F"/>
    <w:rsid w:val="00DD4CD6"/>
    <w:rsid w:val="00DD53AC"/>
    <w:rsid w:val="00DD5F80"/>
    <w:rsid w:val="00DD60CA"/>
    <w:rsid w:val="00DD6CE3"/>
    <w:rsid w:val="00DD6DE9"/>
    <w:rsid w:val="00DD6FDF"/>
    <w:rsid w:val="00DD721A"/>
    <w:rsid w:val="00DD7F73"/>
    <w:rsid w:val="00DE1BE9"/>
    <w:rsid w:val="00DE1CFD"/>
    <w:rsid w:val="00DE1D0E"/>
    <w:rsid w:val="00DE28A7"/>
    <w:rsid w:val="00DE2B72"/>
    <w:rsid w:val="00DE3089"/>
    <w:rsid w:val="00DE488D"/>
    <w:rsid w:val="00DE4BEF"/>
    <w:rsid w:val="00DE4CDC"/>
    <w:rsid w:val="00DE516D"/>
    <w:rsid w:val="00DE542B"/>
    <w:rsid w:val="00DE6981"/>
    <w:rsid w:val="00DE753D"/>
    <w:rsid w:val="00DF00B9"/>
    <w:rsid w:val="00DF04CC"/>
    <w:rsid w:val="00DF0531"/>
    <w:rsid w:val="00DF0A27"/>
    <w:rsid w:val="00DF13A7"/>
    <w:rsid w:val="00DF170B"/>
    <w:rsid w:val="00DF204E"/>
    <w:rsid w:val="00DF2385"/>
    <w:rsid w:val="00DF2432"/>
    <w:rsid w:val="00DF2A53"/>
    <w:rsid w:val="00DF32BF"/>
    <w:rsid w:val="00DF3B5A"/>
    <w:rsid w:val="00DF4FCF"/>
    <w:rsid w:val="00DF5073"/>
    <w:rsid w:val="00DF5298"/>
    <w:rsid w:val="00DF5576"/>
    <w:rsid w:val="00DF68AD"/>
    <w:rsid w:val="00DF6F48"/>
    <w:rsid w:val="00DF6F60"/>
    <w:rsid w:val="00DF7D53"/>
    <w:rsid w:val="00E01348"/>
    <w:rsid w:val="00E013E6"/>
    <w:rsid w:val="00E01915"/>
    <w:rsid w:val="00E019CA"/>
    <w:rsid w:val="00E01CF0"/>
    <w:rsid w:val="00E01CF3"/>
    <w:rsid w:val="00E01E95"/>
    <w:rsid w:val="00E01EB7"/>
    <w:rsid w:val="00E01FDE"/>
    <w:rsid w:val="00E022BA"/>
    <w:rsid w:val="00E023C5"/>
    <w:rsid w:val="00E02CF5"/>
    <w:rsid w:val="00E03100"/>
    <w:rsid w:val="00E03414"/>
    <w:rsid w:val="00E03754"/>
    <w:rsid w:val="00E03CAC"/>
    <w:rsid w:val="00E03CF1"/>
    <w:rsid w:val="00E040EB"/>
    <w:rsid w:val="00E04628"/>
    <w:rsid w:val="00E04B92"/>
    <w:rsid w:val="00E04E13"/>
    <w:rsid w:val="00E05074"/>
    <w:rsid w:val="00E05400"/>
    <w:rsid w:val="00E05401"/>
    <w:rsid w:val="00E0659B"/>
    <w:rsid w:val="00E06684"/>
    <w:rsid w:val="00E0677B"/>
    <w:rsid w:val="00E06858"/>
    <w:rsid w:val="00E07073"/>
    <w:rsid w:val="00E07DB4"/>
    <w:rsid w:val="00E103B0"/>
    <w:rsid w:val="00E10695"/>
    <w:rsid w:val="00E10E49"/>
    <w:rsid w:val="00E110C4"/>
    <w:rsid w:val="00E116B8"/>
    <w:rsid w:val="00E11893"/>
    <w:rsid w:val="00E118E1"/>
    <w:rsid w:val="00E12650"/>
    <w:rsid w:val="00E12FDE"/>
    <w:rsid w:val="00E1314E"/>
    <w:rsid w:val="00E1450F"/>
    <w:rsid w:val="00E14546"/>
    <w:rsid w:val="00E14E94"/>
    <w:rsid w:val="00E1503E"/>
    <w:rsid w:val="00E15D86"/>
    <w:rsid w:val="00E15F36"/>
    <w:rsid w:val="00E170D4"/>
    <w:rsid w:val="00E1732C"/>
    <w:rsid w:val="00E17483"/>
    <w:rsid w:val="00E17BB8"/>
    <w:rsid w:val="00E20C62"/>
    <w:rsid w:val="00E21065"/>
    <w:rsid w:val="00E213C4"/>
    <w:rsid w:val="00E214E8"/>
    <w:rsid w:val="00E22F99"/>
    <w:rsid w:val="00E23778"/>
    <w:rsid w:val="00E23994"/>
    <w:rsid w:val="00E23A91"/>
    <w:rsid w:val="00E2430B"/>
    <w:rsid w:val="00E244FB"/>
    <w:rsid w:val="00E24F1F"/>
    <w:rsid w:val="00E25160"/>
    <w:rsid w:val="00E251B2"/>
    <w:rsid w:val="00E251F7"/>
    <w:rsid w:val="00E25364"/>
    <w:rsid w:val="00E2543C"/>
    <w:rsid w:val="00E25C05"/>
    <w:rsid w:val="00E277D8"/>
    <w:rsid w:val="00E27BE9"/>
    <w:rsid w:val="00E27E2E"/>
    <w:rsid w:val="00E302FA"/>
    <w:rsid w:val="00E307D0"/>
    <w:rsid w:val="00E30D5A"/>
    <w:rsid w:val="00E31303"/>
    <w:rsid w:val="00E31EF8"/>
    <w:rsid w:val="00E33942"/>
    <w:rsid w:val="00E34038"/>
    <w:rsid w:val="00E34402"/>
    <w:rsid w:val="00E344A8"/>
    <w:rsid w:val="00E34F00"/>
    <w:rsid w:val="00E3555A"/>
    <w:rsid w:val="00E3584C"/>
    <w:rsid w:val="00E3602E"/>
    <w:rsid w:val="00E36C34"/>
    <w:rsid w:val="00E37186"/>
    <w:rsid w:val="00E37A82"/>
    <w:rsid w:val="00E37B09"/>
    <w:rsid w:val="00E40010"/>
    <w:rsid w:val="00E40102"/>
    <w:rsid w:val="00E40212"/>
    <w:rsid w:val="00E40295"/>
    <w:rsid w:val="00E4064E"/>
    <w:rsid w:val="00E4104F"/>
    <w:rsid w:val="00E4125E"/>
    <w:rsid w:val="00E41462"/>
    <w:rsid w:val="00E416AD"/>
    <w:rsid w:val="00E41FDE"/>
    <w:rsid w:val="00E4348C"/>
    <w:rsid w:val="00E43526"/>
    <w:rsid w:val="00E4356A"/>
    <w:rsid w:val="00E43BA7"/>
    <w:rsid w:val="00E44153"/>
    <w:rsid w:val="00E44576"/>
    <w:rsid w:val="00E44C82"/>
    <w:rsid w:val="00E44E84"/>
    <w:rsid w:val="00E44FF2"/>
    <w:rsid w:val="00E450F3"/>
    <w:rsid w:val="00E461FB"/>
    <w:rsid w:val="00E462C2"/>
    <w:rsid w:val="00E463F7"/>
    <w:rsid w:val="00E465E8"/>
    <w:rsid w:val="00E46884"/>
    <w:rsid w:val="00E47116"/>
    <w:rsid w:val="00E474CD"/>
    <w:rsid w:val="00E47680"/>
    <w:rsid w:val="00E502FB"/>
    <w:rsid w:val="00E505DE"/>
    <w:rsid w:val="00E5079D"/>
    <w:rsid w:val="00E510CD"/>
    <w:rsid w:val="00E51E59"/>
    <w:rsid w:val="00E52408"/>
    <w:rsid w:val="00E52668"/>
    <w:rsid w:val="00E52ACD"/>
    <w:rsid w:val="00E530B5"/>
    <w:rsid w:val="00E53532"/>
    <w:rsid w:val="00E53BD2"/>
    <w:rsid w:val="00E53C86"/>
    <w:rsid w:val="00E54A59"/>
    <w:rsid w:val="00E54E6C"/>
    <w:rsid w:val="00E5501F"/>
    <w:rsid w:val="00E558F7"/>
    <w:rsid w:val="00E55C99"/>
    <w:rsid w:val="00E55D4B"/>
    <w:rsid w:val="00E55DF5"/>
    <w:rsid w:val="00E55DFC"/>
    <w:rsid w:val="00E56243"/>
    <w:rsid w:val="00E562D3"/>
    <w:rsid w:val="00E56A0E"/>
    <w:rsid w:val="00E56A29"/>
    <w:rsid w:val="00E56D7A"/>
    <w:rsid w:val="00E56DE4"/>
    <w:rsid w:val="00E572B6"/>
    <w:rsid w:val="00E5776F"/>
    <w:rsid w:val="00E57EB3"/>
    <w:rsid w:val="00E57F1E"/>
    <w:rsid w:val="00E606C6"/>
    <w:rsid w:val="00E60825"/>
    <w:rsid w:val="00E608B3"/>
    <w:rsid w:val="00E60B3B"/>
    <w:rsid w:val="00E60CD5"/>
    <w:rsid w:val="00E60FA0"/>
    <w:rsid w:val="00E61462"/>
    <w:rsid w:val="00E616C3"/>
    <w:rsid w:val="00E61C53"/>
    <w:rsid w:val="00E62A70"/>
    <w:rsid w:val="00E62ADA"/>
    <w:rsid w:val="00E62AE5"/>
    <w:rsid w:val="00E62AF2"/>
    <w:rsid w:val="00E638BD"/>
    <w:rsid w:val="00E63926"/>
    <w:rsid w:val="00E63999"/>
    <w:rsid w:val="00E63C28"/>
    <w:rsid w:val="00E65695"/>
    <w:rsid w:val="00E658E4"/>
    <w:rsid w:val="00E658F5"/>
    <w:rsid w:val="00E65906"/>
    <w:rsid w:val="00E65D0B"/>
    <w:rsid w:val="00E65FF4"/>
    <w:rsid w:val="00E660FC"/>
    <w:rsid w:val="00E664E8"/>
    <w:rsid w:val="00E667DC"/>
    <w:rsid w:val="00E668AB"/>
    <w:rsid w:val="00E66A22"/>
    <w:rsid w:val="00E66B83"/>
    <w:rsid w:val="00E67040"/>
    <w:rsid w:val="00E67195"/>
    <w:rsid w:val="00E67655"/>
    <w:rsid w:val="00E678C3"/>
    <w:rsid w:val="00E70940"/>
    <w:rsid w:val="00E71007"/>
    <w:rsid w:val="00E712E4"/>
    <w:rsid w:val="00E712EC"/>
    <w:rsid w:val="00E7144C"/>
    <w:rsid w:val="00E71EA0"/>
    <w:rsid w:val="00E7311B"/>
    <w:rsid w:val="00E73174"/>
    <w:rsid w:val="00E734C7"/>
    <w:rsid w:val="00E735C9"/>
    <w:rsid w:val="00E74326"/>
    <w:rsid w:val="00E7503F"/>
    <w:rsid w:val="00E754DF"/>
    <w:rsid w:val="00E76D89"/>
    <w:rsid w:val="00E77A3B"/>
    <w:rsid w:val="00E801CB"/>
    <w:rsid w:val="00E80626"/>
    <w:rsid w:val="00E806A3"/>
    <w:rsid w:val="00E80E98"/>
    <w:rsid w:val="00E80EEE"/>
    <w:rsid w:val="00E80F8A"/>
    <w:rsid w:val="00E81174"/>
    <w:rsid w:val="00E8150A"/>
    <w:rsid w:val="00E81939"/>
    <w:rsid w:val="00E81DB8"/>
    <w:rsid w:val="00E82B1B"/>
    <w:rsid w:val="00E82F31"/>
    <w:rsid w:val="00E833C0"/>
    <w:rsid w:val="00E8366A"/>
    <w:rsid w:val="00E83973"/>
    <w:rsid w:val="00E83FD5"/>
    <w:rsid w:val="00E84C85"/>
    <w:rsid w:val="00E84F51"/>
    <w:rsid w:val="00E85349"/>
    <w:rsid w:val="00E85A47"/>
    <w:rsid w:val="00E85EB2"/>
    <w:rsid w:val="00E86280"/>
    <w:rsid w:val="00E8632D"/>
    <w:rsid w:val="00E8689A"/>
    <w:rsid w:val="00E86E0B"/>
    <w:rsid w:val="00E87405"/>
    <w:rsid w:val="00E87805"/>
    <w:rsid w:val="00E903ED"/>
    <w:rsid w:val="00E907E3"/>
    <w:rsid w:val="00E90C99"/>
    <w:rsid w:val="00E911D9"/>
    <w:rsid w:val="00E914DA"/>
    <w:rsid w:val="00E917B4"/>
    <w:rsid w:val="00E91E76"/>
    <w:rsid w:val="00E921E2"/>
    <w:rsid w:val="00E92341"/>
    <w:rsid w:val="00E92404"/>
    <w:rsid w:val="00E927BF"/>
    <w:rsid w:val="00E93113"/>
    <w:rsid w:val="00E9331C"/>
    <w:rsid w:val="00E93830"/>
    <w:rsid w:val="00E93A00"/>
    <w:rsid w:val="00E93A64"/>
    <w:rsid w:val="00E93FA8"/>
    <w:rsid w:val="00E94804"/>
    <w:rsid w:val="00E94DE3"/>
    <w:rsid w:val="00E94DE8"/>
    <w:rsid w:val="00E94F35"/>
    <w:rsid w:val="00E95DEA"/>
    <w:rsid w:val="00E9616B"/>
    <w:rsid w:val="00E974BB"/>
    <w:rsid w:val="00EA0280"/>
    <w:rsid w:val="00EA1380"/>
    <w:rsid w:val="00EA19C8"/>
    <w:rsid w:val="00EA1BD4"/>
    <w:rsid w:val="00EA1DA0"/>
    <w:rsid w:val="00EA249F"/>
    <w:rsid w:val="00EA26C2"/>
    <w:rsid w:val="00EA2938"/>
    <w:rsid w:val="00EA2987"/>
    <w:rsid w:val="00EA3857"/>
    <w:rsid w:val="00EA3941"/>
    <w:rsid w:val="00EA400B"/>
    <w:rsid w:val="00EA4B80"/>
    <w:rsid w:val="00EA4E5F"/>
    <w:rsid w:val="00EA4E6C"/>
    <w:rsid w:val="00EA4FB0"/>
    <w:rsid w:val="00EA5BDD"/>
    <w:rsid w:val="00EA5FDE"/>
    <w:rsid w:val="00EA686F"/>
    <w:rsid w:val="00EA6A7C"/>
    <w:rsid w:val="00EA72E6"/>
    <w:rsid w:val="00EA739E"/>
    <w:rsid w:val="00EB0159"/>
    <w:rsid w:val="00EB022D"/>
    <w:rsid w:val="00EB0314"/>
    <w:rsid w:val="00EB06C5"/>
    <w:rsid w:val="00EB0C67"/>
    <w:rsid w:val="00EB0D4B"/>
    <w:rsid w:val="00EB0F03"/>
    <w:rsid w:val="00EB1288"/>
    <w:rsid w:val="00EB1A19"/>
    <w:rsid w:val="00EB1A2C"/>
    <w:rsid w:val="00EB1E69"/>
    <w:rsid w:val="00EB201C"/>
    <w:rsid w:val="00EB22BF"/>
    <w:rsid w:val="00EB308E"/>
    <w:rsid w:val="00EB3A84"/>
    <w:rsid w:val="00EB3E71"/>
    <w:rsid w:val="00EB4394"/>
    <w:rsid w:val="00EB59F8"/>
    <w:rsid w:val="00EB5EB5"/>
    <w:rsid w:val="00EB65E0"/>
    <w:rsid w:val="00EB66FE"/>
    <w:rsid w:val="00EB6928"/>
    <w:rsid w:val="00EB7119"/>
    <w:rsid w:val="00EB7162"/>
    <w:rsid w:val="00EB724C"/>
    <w:rsid w:val="00EB7D5F"/>
    <w:rsid w:val="00EB7E6F"/>
    <w:rsid w:val="00EC06B7"/>
    <w:rsid w:val="00EC0E1B"/>
    <w:rsid w:val="00EC0E8F"/>
    <w:rsid w:val="00EC0EBE"/>
    <w:rsid w:val="00EC12BD"/>
    <w:rsid w:val="00EC18B1"/>
    <w:rsid w:val="00EC1D78"/>
    <w:rsid w:val="00EC214C"/>
    <w:rsid w:val="00EC223C"/>
    <w:rsid w:val="00EC294F"/>
    <w:rsid w:val="00EC2C23"/>
    <w:rsid w:val="00EC2FCB"/>
    <w:rsid w:val="00EC3CF8"/>
    <w:rsid w:val="00EC3F2C"/>
    <w:rsid w:val="00EC40E7"/>
    <w:rsid w:val="00EC4844"/>
    <w:rsid w:val="00EC49B6"/>
    <w:rsid w:val="00EC4E18"/>
    <w:rsid w:val="00EC4E42"/>
    <w:rsid w:val="00EC57DE"/>
    <w:rsid w:val="00EC6548"/>
    <w:rsid w:val="00EC6566"/>
    <w:rsid w:val="00EC659E"/>
    <w:rsid w:val="00EC78FB"/>
    <w:rsid w:val="00ED0062"/>
    <w:rsid w:val="00ED0E69"/>
    <w:rsid w:val="00ED1261"/>
    <w:rsid w:val="00ED147B"/>
    <w:rsid w:val="00ED172F"/>
    <w:rsid w:val="00ED1AF8"/>
    <w:rsid w:val="00ED1B49"/>
    <w:rsid w:val="00ED1DBD"/>
    <w:rsid w:val="00ED2493"/>
    <w:rsid w:val="00ED25B0"/>
    <w:rsid w:val="00ED4C56"/>
    <w:rsid w:val="00ED51B4"/>
    <w:rsid w:val="00ED530E"/>
    <w:rsid w:val="00ED57A2"/>
    <w:rsid w:val="00ED588C"/>
    <w:rsid w:val="00ED5C08"/>
    <w:rsid w:val="00ED5ECC"/>
    <w:rsid w:val="00ED650D"/>
    <w:rsid w:val="00ED6E5F"/>
    <w:rsid w:val="00EE07F3"/>
    <w:rsid w:val="00EE1229"/>
    <w:rsid w:val="00EE21A2"/>
    <w:rsid w:val="00EE287A"/>
    <w:rsid w:val="00EE2EBA"/>
    <w:rsid w:val="00EE2F93"/>
    <w:rsid w:val="00EE447D"/>
    <w:rsid w:val="00EE600D"/>
    <w:rsid w:val="00EE6A3E"/>
    <w:rsid w:val="00EE6F18"/>
    <w:rsid w:val="00EE77B8"/>
    <w:rsid w:val="00EE7EE1"/>
    <w:rsid w:val="00EF099D"/>
    <w:rsid w:val="00EF0FB9"/>
    <w:rsid w:val="00EF0FFB"/>
    <w:rsid w:val="00EF21C2"/>
    <w:rsid w:val="00EF22C9"/>
    <w:rsid w:val="00EF2502"/>
    <w:rsid w:val="00EF2E4C"/>
    <w:rsid w:val="00EF372C"/>
    <w:rsid w:val="00EF3C08"/>
    <w:rsid w:val="00EF41F0"/>
    <w:rsid w:val="00EF49DE"/>
    <w:rsid w:val="00EF5019"/>
    <w:rsid w:val="00EF5470"/>
    <w:rsid w:val="00EF576A"/>
    <w:rsid w:val="00EF5A3A"/>
    <w:rsid w:val="00EF5FD9"/>
    <w:rsid w:val="00EF6211"/>
    <w:rsid w:val="00EF66DC"/>
    <w:rsid w:val="00EF6739"/>
    <w:rsid w:val="00EF69B3"/>
    <w:rsid w:val="00EF6AAB"/>
    <w:rsid w:val="00EF718E"/>
    <w:rsid w:val="00EF7C9C"/>
    <w:rsid w:val="00F00FE6"/>
    <w:rsid w:val="00F01510"/>
    <w:rsid w:val="00F01C3E"/>
    <w:rsid w:val="00F01C78"/>
    <w:rsid w:val="00F02F14"/>
    <w:rsid w:val="00F05701"/>
    <w:rsid w:val="00F058B8"/>
    <w:rsid w:val="00F05D2E"/>
    <w:rsid w:val="00F05F0B"/>
    <w:rsid w:val="00F06466"/>
    <w:rsid w:val="00F06760"/>
    <w:rsid w:val="00F06A73"/>
    <w:rsid w:val="00F100B3"/>
    <w:rsid w:val="00F10598"/>
    <w:rsid w:val="00F10E91"/>
    <w:rsid w:val="00F111B4"/>
    <w:rsid w:val="00F115A6"/>
    <w:rsid w:val="00F11D57"/>
    <w:rsid w:val="00F12861"/>
    <w:rsid w:val="00F12993"/>
    <w:rsid w:val="00F12AB5"/>
    <w:rsid w:val="00F12BEE"/>
    <w:rsid w:val="00F12CBF"/>
    <w:rsid w:val="00F1312B"/>
    <w:rsid w:val="00F133B6"/>
    <w:rsid w:val="00F13C46"/>
    <w:rsid w:val="00F13CB0"/>
    <w:rsid w:val="00F1476C"/>
    <w:rsid w:val="00F14E98"/>
    <w:rsid w:val="00F15072"/>
    <w:rsid w:val="00F1560E"/>
    <w:rsid w:val="00F157D7"/>
    <w:rsid w:val="00F15D8D"/>
    <w:rsid w:val="00F15E16"/>
    <w:rsid w:val="00F16EF8"/>
    <w:rsid w:val="00F178F6"/>
    <w:rsid w:val="00F17B70"/>
    <w:rsid w:val="00F204CC"/>
    <w:rsid w:val="00F207A7"/>
    <w:rsid w:val="00F209A5"/>
    <w:rsid w:val="00F211A8"/>
    <w:rsid w:val="00F218C6"/>
    <w:rsid w:val="00F23214"/>
    <w:rsid w:val="00F2344A"/>
    <w:rsid w:val="00F23BEE"/>
    <w:rsid w:val="00F2434B"/>
    <w:rsid w:val="00F246FD"/>
    <w:rsid w:val="00F2581F"/>
    <w:rsid w:val="00F25F84"/>
    <w:rsid w:val="00F26A70"/>
    <w:rsid w:val="00F26AF8"/>
    <w:rsid w:val="00F26C34"/>
    <w:rsid w:val="00F2724C"/>
    <w:rsid w:val="00F277E5"/>
    <w:rsid w:val="00F27B09"/>
    <w:rsid w:val="00F307F2"/>
    <w:rsid w:val="00F30A8F"/>
    <w:rsid w:val="00F32077"/>
    <w:rsid w:val="00F327FB"/>
    <w:rsid w:val="00F33AB2"/>
    <w:rsid w:val="00F340A0"/>
    <w:rsid w:val="00F343D8"/>
    <w:rsid w:val="00F34A9C"/>
    <w:rsid w:val="00F35840"/>
    <w:rsid w:val="00F35A6E"/>
    <w:rsid w:val="00F35AED"/>
    <w:rsid w:val="00F35E5E"/>
    <w:rsid w:val="00F36027"/>
    <w:rsid w:val="00F36661"/>
    <w:rsid w:val="00F3684A"/>
    <w:rsid w:val="00F36A51"/>
    <w:rsid w:val="00F36CC2"/>
    <w:rsid w:val="00F36DEC"/>
    <w:rsid w:val="00F40386"/>
    <w:rsid w:val="00F405A0"/>
    <w:rsid w:val="00F40989"/>
    <w:rsid w:val="00F41005"/>
    <w:rsid w:val="00F41386"/>
    <w:rsid w:val="00F41DD3"/>
    <w:rsid w:val="00F424FD"/>
    <w:rsid w:val="00F427AD"/>
    <w:rsid w:val="00F4299C"/>
    <w:rsid w:val="00F42C87"/>
    <w:rsid w:val="00F42F6F"/>
    <w:rsid w:val="00F43027"/>
    <w:rsid w:val="00F432C0"/>
    <w:rsid w:val="00F43E8A"/>
    <w:rsid w:val="00F442B6"/>
    <w:rsid w:val="00F44D31"/>
    <w:rsid w:val="00F44FC9"/>
    <w:rsid w:val="00F4600F"/>
    <w:rsid w:val="00F464E3"/>
    <w:rsid w:val="00F46738"/>
    <w:rsid w:val="00F4677B"/>
    <w:rsid w:val="00F4688E"/>
    <w:rsid w:val="00F46CE5"/>
    <w:rsid w:val="00F46F22"/>
    <w:rsid w:val="00F472D0"/>
    <w:rsid w:val="00F4753D"/>
    <w:rsid w:val="00F47670"/>
    <w:rsid w:val="00F47A38"/>
    <w:rsid w:val="00F508EF"/>
    <w:rsid w:val="00F509B0"/>
    <w:rsid w:val="00F5122B"/>
    <w:rsid w:val="00F51E32"/>
    <w:rsid w:val="00F522C2"/>
    <w:rsid w:val="00F52EAA"/>
    <w:rsid w:val="00F52FA5"/>
    <w:rsid w:val="00F536F1"/>
    <w:rsid w:val="00F539FB"/>
    <w:rsid w:val="00F54FB4"/>
    <w:rsid w:val="00F56467"/>
    <w:rsid w:val="00F5691C"/>
    <w:rsid w:val="00F56C6A"/>
    <w:rsid w:val="00F56FDE"/>
    <w:rsid w:val="00F5754B"/>
    <w:rsid w:val="00F602AB"/>
    <w:rsid w:val="00F605E3"/>
    <w:rsid w:val="00F60972"/>
    <w:rsid w:val="00F60D4B"/>
    <w:rsid w:val="00F60FE6"/>
    <w:rsid w:val="00F6110A"/>
    <w:rsid w:val="00F61343"/>
    <w:rsid w:val="00F621B8"/>
    <w:rsid w:val="00F627F0"/>
    <w:rsid w:val="00F630D0"/>
    <w:rsid w:val="00F63E7D"/>
    <w:rsid w:val="00F6450A"/>
    <w:rsid w:val="00F6486A"/>
    <w:rsid w:val="00F64E81"/>
    <w:rsid w:val="00F65110"/>
    <w:rsid w:val="00F651D8"/>
    <w:rsid w:val="00F65352"/>
    <w:rsid w:val="00F659F8"/>
    <w:rsid w:val="00F66A94"/>
    <w:rsid w:val="00F6744A"/>
    <w:rsid w:val="00F6789D"/>
    <w:rsid w:val="00F7084C"/>
    <w:rsid w:val="00F70925"/>
    <w:rsid w:val="00F71355"/>
    <w:rsid w:val="00F713B3"/>
    <w:rsid w:val="00F71823"/>
    <w:rsid w:val="00F71B60"/>
    <w:rsid w:val="00F7216A"/>
    <w:rsid w:val="00F7241F"/>
    <w:rsid w:val="00F725FD"/>
    <w:rsid w:val="00F72B2B"/>
    <w:rsid w:val="00F7341B"/>
    <w:rsid w:val="00F7342F"/>
    <w:rsid w:val="00F73B4A"/>
    <w:rsid w:val="00F73FB8"/>
    <w:rsid w:val="00F740ED"/>
    <w:rsid w:val="00F74ADF"/>
    <w:rsid w:val="00F74D41"/>
    <w:rsid w:val="00F757BE"/>
    <w:rsid w:val="00F75B67"/>
    <w:rsid w:val="00F7642A"/>
    <w:rsid w:val="00F768B5"/>
    <w:rsid w:val="00F76B4F"/>
    <w:rsid w:val="00F77032"/>
    <w:rsid w:val="00F774B5"/>
    <w:rsid w:val="00F77C3B"/>
    <w:rsid w:val="00F80B2F"/>
    <w:rsid w:val="00F80F38"/>
    <w:rsid w:val="00F81085"/>
    <w:rsid w:val="00F827BD"/>
    <w:rsid w:val="00F82BA2"/>
    <w:rsid w:val="00F832AC"/>
    <w:rsid w:val="00F84612"/>
    <w:rsid w:val="00F84913"/>
    <w:rsid w:val="00F849C4"/>
    <w:rsid w:val="00F84BE5"/>
    <w:rsid w:val="00F84F5F"/>
    <w:rsid w:val="00F85539"/>
    <w:rsid w:val="00F85AA0"/>
    <w:rsid w:val="00F8660F"/>
    <w:rsid w:val="00F869C6"/>
    <w:rsid w:val="00F874EA"/>
    <w:rsid w:val="00F87989"/>
    <w:rsid w:val="00F87DB3"/>
    <w:rsid w:val="00F9033B"/>
    <w:rsid w:val="00F90699"/>
    <w:rsid w:val="00F910C0"/>
    <w:rsid w:val="00F91154"/>
    <w:rsid w:val="00F91A1C"/>
    <w:rsid w:val="00F926AF"/>
    <w:rsid w:val="00F926CD"/>
    <w:rsid w:val="00F92CDF"/>
    <w:rsid w:val="00F938D9"/>
    <w:rsid w:val="00F938E8"/>
    <w:rsid w:val="00F93909"/>
    <w:rsid w:val="00F93A85"/>
    <w:rsid w:val="00F93B94"/>
    <w:rsid w:val="00F93DE6"/>
    <w:rsid w:val="00F95165"/>
    <w:rsid w:val="00F95F1D"/>
    <w:rsid w:val="00F96532"/>
    <w:rsid w:val="00F9677E"/>
    <w:rsid w:val="00F97135"/>
    <w:rsid w:val="00F972D1"/>
    <w:rsid w:val="00F974AB"/>
    <w:rsid w:val="00F97EE1"/>
    <w:rsid w:val="00FA011E"/>
    <w:rsid w:val="00FA0452"/>
    <w:rsid w:val="00FA0668"/>
    <w:rsid w:val="00FA0CB1"/>
    <w:rsid w:val="00FA0DD3"/>
    <w:rsid w:val="00FA11A2"/>
    <w:rsid w:val="00FA15BF"/>
    <w:rsid w:val="00FA191E"/>
    <w:rsid w:val="00FA1F92"/>
    <w:rsid w:val="00FA227E"/>
    <w:rsid w:val="00FA27E1"/>
    <w:rsid w:val="00FA27FC"/>
    <w:rsid w:val="00FA37C6"/>
    <w:rsid w:val="00FA4278"/>
    <w:rsid w:val="00FA42B6"/>
    <w:rsid w:val="00FA4DF8"/>
    <w:rsid w:val="00FA5A43"/>
    <w:rsid w:val="00FA6C23"/>
    <w:rsid w:val="00FA7189"/>
    <w:rsid w:val="00FB0068"/>
    <w:rsid w:val="00FB0A1E"/>
    <w:rsid w:val="00FB10A6"/>
    <w:rsid w:val="00FB12BC"/>
    <w:rsid w:val="00FB176F"/>
    <w:rsid w:val="00FB1ACE"/>
    <w:rsid w:val="00FB1EEA"/>
    <w:rsid w:val="00FB2855"/>
    <w:rsid w:val="00FB28A8"/>
    <w:rsid w:val="00FB2A5C"/>
    <w:rsid w:val="00FB32AE"/>
    <w:rsid w:val="00FB392D"/>
    <w:rsid w:val="00FB45AB"/>
    <w:rsid w:val="00FB4652"/>
    <w:rsid w:val="00FB46B1"/>
    <w:rsid w:val="00FB46B8"/>
    <w:rsid w:val="00FB4829"/>
    <w:rsid w:val="00FB51A2"/>
    <w:rsid w:val="00FB55F8"/>
    <w:rsid w:val="00FB58D0"/>
    <w:rsid w:val="00FB70B6"/>
    <w:rsid w:val="00FB778B"/>
    <w:rsid w:val="00FB7D3D"/>
    <w:rsid w:val="00FB7F20"/>
    <w:rsid w:val="00FC0154"/>
    <w:rsid w:val="00FC0826"/>
    <w:rsid w:val="00FC1202"/>
    <w:rsid w:val="00FC1516"/>
    <w:rsid w:val="00FC1797"/>
    <w:rsid w:val="00FC2173"/>
    <w:rsid w:val="00FC220B"/>
    <w:rsid w:val="00FC28C7"/>
    <w:rsid w:val="00FC2C08"/>
    <w:rsid w:val="00FC30BF"/>
    <w:rsid w:val="00FC34E0"/>
    <w:rsid w:val="00FC3A0A"/>
    <w:rsid w:val="00FC49BB"/>
    <w:rsid w:val="00FC528B"/>
    <w:rsid w:val="00FC548A"/>
    <w:rsid w:val="00FC61F5"/>
    <w:rsid w:val="00FC6642"/>
    <w:rsid w:val="00FC72DD"/>
    <w:rsid w:val="00FC7651"/>
    <w:rsid w:val="00FC77D1"/>
    <w:rsid w:val="00FC77E0"/>
    <w:rsid w:val="00FC784C"/>
    <w:rsid w:val="00FC7C3E"/>
    <w:rsid w:val="00FC7C62"/>
    <w:rsid w:val="00FD00CC"/>
    <w:rsid w:val="00FD05E3"/>
    <w:rsid w:val="00FD06C7"/>
    <w:rsid w:val="00FD0833"/>
    <w:rsid w:val="00FD1023"/>
    <w:rsid w:val="00FD1472"/>
    <w:rsid w:val="00FD23AC"/>
    <w:rsid w:val="00FD2588"/>
    <w:rsid w:val="00FD2A70"/>
    <w:rsid w:val="00FD2E4A"/>
    <w:rsid w:val="00FD3041"/>
    <w:rsid w:val="00FD3B02"/>
    <w:rsid w:val="00FD4152"/>
    <w:rsid w:val="00FD4305"/>
    <w:rsid w:val="00FD477F"/>
    <w:rsid w:val="00FD5E00"/>
    <w:rsid w:val="00FD649A"/>
    <w:rsid w:val="00FD674E"/>
    <w:rsid w:val="00FE059E"/>
    <w:rsid w:val="00FE1C9F"/>
    <w:rsid w:val="00FE2103"/>
    <w:rsid w:val="00FE23C9"/>
    <w:rsid w:val="00FE2CDF"/>
    <w:rsid w:val="00FE3BDA"/>
    <w:rsid w:val="00FE3FB8"/>
    <w:rsid w:val="00FE47CC"/>
    <w:rsid w:val="00FE48C7"/>
    <w:rsid w:val="00FE49FB"/>
    <w:rsid w:val="00FE4B65"/>
    <w:rsid w:val="00FE554A"/>
    <w:rsid w:val="00FE5D15"/>
    <w:rsid w:val="00FE6208"/>
    <w:rsid w:val="00FE6947"/>
    <w:rsid w:val="00FE6C70"/>
    <w:rsid w:val="00FE6D43"/>
    <w:rsid w:val="00FE760B"/>
    <w:rsid w:val="00FF0C40"/>
    <w:rsid w:val="00FF2402"/>
    <w:rsid w:val="00FF24D2"/>
    <w:rsid w:val="00FF2554"/>
    <w:rsid w:val="00FF349E"/>
    <w:rsid w:val="00FF3B1A"/>
    <w:rsid w:val="00FF3D04"/>
    <w:rsid w:val="00FF3F26"/>
    <w:rsid w:val="00FF469F"/>
    <w:rsid w:val="00FF505C"/>
    <w:rsid w:val="00FF615E"/>
    <w:rsid w:val="00FF61E8"/>
    <w:rsid w:val="00FF63C5"/>
    <w:rsid w:val="00FF65AD"/>
    <w:rsid w:val="00FF6F52"/>
    <w:rsid w:val="00FF72B0"/>
    <w:rsid w:val="00FF752B"/>
    <w:rsid w:val="00FF79C0"/>
    <w:rsid w:val="00FF7B41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792C6"/>
  <w15:docId w15:val="{A24119BA-B064-4AD1-ACC9-7D461D8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71"/>
    <w:pPr>
      <w:overflowPunct w:val="0"/>
      <w:autoSpaceDE w:val="0"/>
      <w:autoSpaceDN w:val="0"/>
      <w:adjustRightInd w:val="0"/>
      <w:textAlignment w:val="baseline"/>
    </w:pPr>
    <w:rPr>
      <w:lang w:val="es-CO"/>
    </w:rPr>
  </w:style>
  <w:style w:type="paragraph" w:styleId="Ttulo1">
    <w:name w:val="heading 1"/>
    <w:basedOn w:val="Normal"/>
    <w:next w:val="Normal"/>
    <w:qFormat/>
    <w:rsid w:val="00701387"/>
    <w:pPr>
      <w:keepNext/>
      <w:numPr>
        <w:numId w:val="1"/>
      </w:numPr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701387"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701387"/>
    <w:pPr>
      <w:keepNext/>
      <w:numPr>
        <w:ilvl w:val="2"/>
        <w:numId w:val="1"/>
      </w:numPr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701387"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701387"/>
    <w:pPr>
      <w:keepNext/>
      <w:numPr>
        <w:ilvl w:val="4"/>
        <w:numId w:val="1"/>
      </w:numPr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701387"/>
    <w:pPr>
      <w:keepNext/>
      <w:numPr>
        <w:ilvl w:val="5"/>
        <w:numId w:val="1"/>
      </w:numPr>
      <w:outlineLvl w:val="5"/>
    </w:pPr>
    <w:rPr>
      <w:rFonts w:ascii="Tahoma" w:hAnsi="Tahoma"/>
      <w:sz w:val="24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A328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A328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70138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h,h8,h9,h10,h18"/>
    <w:basedOn w:val="Normal"/>
    <w:link w:val="EncabezadoCar"/>
    <w:rsid w:val="0070138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01387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sid w:val="00701387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rsid w:val="00701387"/>
    <w:rPr>
      <w:rFonts w:ascii="Tahoma" w:hAnsi="Tahoma"/>
      <w:sz w:val="16"/>
    </w:rPr>
  </w:style>
  <w:style w:type="character" w:styleId="Hipervnculo">
    <w:name w:val="Hyperlink"/>
    <w:uiPriority w:val="99"/>
    <w:rsid w:val="00701387"/>
    <w:rPr>
      <w:color w:val="0000FF"/>
      <w:u w:val="single"/>
    </w:rPr>
  </w:style>
  <w:style w:type="paragraph" w:customStyle="1" w:styleId="estilo4">
    <w:name w:val="estilo4"/>
    <w:basedOn w:val="Normal"/>
    <w:rsid w:val="00701387"/>
    <w:pPr>
      <w:spacing w:before="100" w:after="100"/>
    </w:pPr>
    <w:rPr>
      <w:color w:val="000000"/>
      <w:sz w:val="24"/>
      <w:lang w:val="es-ES"/>
    </w:rPr>
  </w:style>
  <w:style w:type="paragraph" w:customStyle="1" w:styleId="estilo5">
    <w:name w:val="estilo5"/>
    <w:basedOn w:val="Normal"/>
    <w:rsid w:val="00701387"/>
    <w:pPr>
      <w:spacing w:before="100" w:after="100"/>
    </w:pPr>
    <w:rPr>
      <w:sz w:val="24"/>
      <w:lang w:val="es-ES"/>
    </w:rPr>
  </w:style>
  <w:style w:type="character" w:customStyle="1" w:styleId="estilo61">
    <w:name w:val="estilo61"/>
    <w:rsid w:val="00701387"/>
    <w:rPr>
      <w:b/>
      <w:color w:val="FF0000"/>
    </w:rPr>
  </w:style>
  <w:style w:type="paragraph" w:styleId="NormalWeb">
    <w:name w:val="Normal (Web)"/>
    <w:basedOn w:val="Normal"/>
    <w:uiPriority w:val="99"/>
    <w:rsid w:val="00701387"/>
    <w:pPr>
      <w:spacing w:before="100" w:after="100"/>
    </w:pPr>
    <w:rPr>
      <w:sz w:val="24"/>
      <w:lang w:val="es-ES"/>
    </w:rPr>
  </w:style>
  <w:style w:type="paragraph" w:styleId="Textoindependiente">
    <w:name w:val="Body Text"/>
    <w:basedOn w:val="Normal"/>
    <w:rsid w:val="00701387"/>
    <w:pPr>
      <w:overflowPunct/>
      <w:autoSpaceDE/>
      <w:autoSpaceDN/>
      <w:adjustRightInd/>
      <w:jc w:val="center"/>
      <w:textAlignment w:val="auto"/>
    </w:pPr>
    <w:rPr>
      <w:rFonts w:ascii="Bookman Old Style" w:hAnsi="Bookman Old Style"/>
      <w:b/>
      <w:bCs/>
      <w:sz w:val="36"/>
      <w:lang w:val="es-ES" w:eastAsia="en-US"/>
    </w:rPr>
  </w:style>
  <w:style w:type="character" w:customStyle="1" w:styleId="Ttulo9Car">
    <w:name w:val="Título 9 Car"/>
    <w:link w:val="Ttulo9"/>
    <w:rsid w:val="00701387"/>
    <w:rPr>
      <w:rFonts w:ascii="Cambria" w:hAnsi="Cambria"/>
      <w:sz w:val="22"/>
      <w:szCs w:val="22"/>
      <w:lang w:val="es-CO"/>
    </w:rPr>
  </w:style>
  <w:style w:type="character" w:customStyle="1" w:styleId="sdaz">
    <w:name w:val="sdíaz"/>
    <w:semiHidden/>
    <w:rsid w:val="00701387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uiPriority w:val="34"/>
    <w:qFormat/>
    <w:rsid w:val="00701387"/>
    <w:pPr>
      <w:ind w:left="708"/>
    </w:pPr>
  </w:style>
  <w:style w:type="paragraph" w:customStyle="1" w:styleId="Textoindependiente31">
    <w:name w:val="Texto independiente 31"/>
    <w:basedOn w:val="Normal"/>
    <w:rsid w:val="00DA4A25"/>
    <w:pPr>
      <w:suppressAutoHyphens/>
      <w:overflowPunct/>
      <w:autoSpaceDE/>
      <w:autoSpaceDN/>
      <w:adjustRightInd/>
      <w:jc w:val="both"/>
      <w:textAlignment w:val="auto"/>
    </w:pPr>
    <w:rPr>
      <w:rFonts w:ascii="Arial Narrow" w:hAnsi="Arial Narrow"/>
      <w:i/>
      <w:color w:val="FF0000"/>
      <w:sz w:val="24"/>
      <w:lang w:eastAsia="ar-SA"/>
    </w:rPr>
  </w:style>
  <w:style w:type="paragraph" w:customStyle="1" w:styleId="Default">
    <w:name w:val="Default"/>
    <w:rsid w:val="00636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PiedepginaCar">
    <w:name w:val="Pie de página Car"/>
    <w:link w:val="Piedepgina"/>
    <w:uiPriority w:val="99"/>
    <w:rsid w:val="00AA3164"/>
    <w:rPr>
      <w:lang w:val="es-ES_tradnl" w:eastAsia="es-ES"/>
    </w:rPr>
  </w:style>
  <w:style w:type="table" w:styleId="Tablaconcuadrcula">
    <w:name w:val="Table Grid"/>
    <w:basedOn w:val="Tablanormal"/>
    <w:uiPriority w:val="59"/>
    <w:rsid w:val="006F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926AF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semiHidden/>
    <w:rsid w:val="003A3287"/>
    <w:rPr>
      <w:rFonts w:asciiTheme="majorHAnsi" w:eastAsiaTheme="majorEastAsia" w:hAnsiTheme="majorHAnsi" w:cstheme="majorBidi"/>
      <w:i/>
      <w:iCs/>
      <w:color w:val="404040" w:themeColor="text1" w:themeTint="BF"/>
      <w:lang w:val="es-CO"/>
    </w:rPr>
  </w:style>
  <w:style w:type="character" w:customStyle="1" w:styleId="Ttulo8Car">
    <w:name w:val="Título 8 Car"/>
    <w:basedOn w:val="Fuentedeprrafopredeter"/>
    <w:link w:val="Ttulo8"/>
    <w:semiHidden/>
    <w:rsid w:val="003A3287"/>
    <w:rPr>
      <w:rFonts w:asciiTheme="majorHAnsi" w:eastAsiaTheme="majorEastAsia" w:hAnsiTheme="majorHAnsi" w:cstheme="majorBidi"/>
      <w:color w:val="404040" w:themeColor="text1" w:themeTint="BF"/>
      <w:lang w:val="es-C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01A3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rsid w:val="007501A3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7501A3"/>
    <w:pPr>
      <w:spacing w:after="100"/>
      <w:ind w:left="200"/>
    </w:pPr>
  </w:style>
  <w:style w:type="paragraph" w:styleId="Bibliografa">
    <w:name w:val="Bibliography"/>
    <w:basedOn w:val="Normal"/>
    <w:next w:val="Normal"/>
    <w:uiPriority w:val="37"/>
    <w:semiHidden/>
    <w:unhideWhenUsed/>
    <w:rsid w:val="004E183F"/>
  </w:style>
  <w:style w:type="character" w:styleId="Refdecomentario">
    <w:name w:val="annotation reference"/>
    <w:basedOn w:val="Fuentedeprrafopredeter"/>
    <w:rsid w:val="005B37A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37AF"/>
  </w:style>
  <w:style w:type="character" w:customStyle="1" w:styleId="TextocomentarioCar">
    <w:name w:val="Texto comentario Car"/>
    <w:basedOn w:val="Fuentedeprrafopredeter"/>
    <w:link w:val="Textocomentario"/>
    <w:rsid w:val="005B37AF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37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B37AF"/>
    <w:rPr>
      <w:b/>
      <w:bCs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B8082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80826"/>
    <w:rPr>
      <w:rFonts w:asciiTheme="minorHAnsi" w:eastAsiaTheme="minorHAnsi" w:hAnsiTheme="minorHAnsi" w:cstheme="minorBidi"/>
      <w:lang w:val="es-CO" w:eastAsia="en-US"/>
    </w:rPr>
  </w:style>
  <w:style w:type="character" w:styleId="Refdenotaalpie">
    <w:name w:val="footnote reference"/>
    <w:basedOn w:val="Fuentedeprrafopredeter"/>
    <w:uiPriority w:val="99"/>
    <w:unhideWhenUsed/>
    <w:rsid w:val="00B80826"/>
    <w:rPr>
      <w:vertAlign w:val="superscript"/>
    </w:rPr>
  </w:style>
  <w:style w:type="paragraph" w:customStyle="1" w:styleId="CM2">
    <w:name w:val="CM2"/>
    <w:basedOn w:val="Default"/>
    <w:next w:val="Default"/>
    <w:uiPriority w:val="99"/>
    <w:rsid w:val="0032635A"/>
    <w:rPr>
      <w:color w:val="auto"/>
      <w:lang w:eastAsia="es-ES"/>
    </w:rPr>
  </w:style>
  <w:style w:type="character" w:styleId="Textoennegrita">
    <w:name w:val="Strong"/>
    <w:basedOn w:val="Fuentedeprrafopredeter"/>
    <w:uiPriority w:val="22"/>
    <w:qFormat/>
    <w:rsid w:val="00444013"/>
    <w:rPr>
      <w:b/>
      <w:bCs/>
    </w:rPr>
  </w:style>
  <w:style w:type="paragraph" w:styleId="TDC3">
    <w:name w:val="toc 3"/>
    <w:basedOn w:val="Normal"/>
    <w:next w:val="Normal"/>
    <w:autoRedefine/>
    <w:uiPriority w:val="39"/>
    <w:rsid w:val="005549BD"/>
    <w:pPr>
      <w:spacing w:after="100"/>
      <w:ind w:left="400"/>
    </w:pPr>
  </w:style>
  <w:style w:type="character" w:styleId="nfasis">
    <w:name w:val="Emphasis"/>
    <w:basedOn w:val="Fuentedeprrafopredeter"/>
    <w:qFormat/>
    <w:rsid w:val="005E1741"/>
    <w:rPr>
      <w:i/>
      <w:iCs/>
    </w:rPr>
  </w:style>
  <w:style w:type="paragraph" w:styleId="Ttulo">
    <w:name w:val="Title"/>
    <w:basedOn w:val="Normal"/>
    <w:next w:val="Normal"/>
    <w:link w:val="TtuloCar"/>
    <w:qFormat/>
    <w:rsid w:val="005339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39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O"/>
    </w:rPr>
  </w:style>
  <w:style w:type="character" w:styleId="Nmerodelnea">
    <w:name w:val="line number"/>
    <w:basedOn w:val="Fuentedeprrafopredeter"/>
    <w:rsid w:val="0015294C"/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15294C"/>
    <w:rPr>
      <w:lang w:val="es-CO"/>
    </w:rPr>
  </w:style>
  <w:style w:type="paragraph" w:styleId="Subttulo">
    <w:name w:val="Subtitle"/>
    <w:basedOn w:val="Normal"/>
    <w:next w:val="Normal"/>
    <w:link w:val="SubttuloCar"/>
    <w:qFormat/>
    <w:rsid w:val="001465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465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/>
    </w:rPr>
  </w:style>
  <w:style w:type="paragraph" w:styleId="Revisin">
    <w:name w:val="Revision"/>
    <w:hidden/>
    <w:uiPriority w:val="99"/>
    <w:semiHidden/>
    <w:rsid w:val="00DB0933"/>
    <w:rPr>
      <w:lang w:val="es-CO"/>
    </w:rPr>
  </w:style>
  <w:style w:type="character" w:styleId="Hipervnculovisitado">
    <w:name w:val="FollowedHyperlink"/>
    <w:basedOn w:val="Fuentedeprrafopredeter"/>
    <w:semiHidden/>
    <w:unhideWhenUsed/>
    <w:rsid w:val="00041C2D"/>
    <w:rPr>
      <w:color w:val="800080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4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0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1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6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567">
              <w:marLeft w:val="0"/>
              <w:marRight w:val="0"/>
              <w:marTop w:val="0"/>
              <w:marBottom w:val="0"/>
              <w:divBdr>
                <w:top w:val="single" w:sz="18" w:space="0" w:color="2D6282"/>
                <w:left w:val="single" w:sz="18" w:space="0" w:color="2D6282"/>
                <w:bottom w:val="single" w:sz="18" w:space="0" w:color="2D6282"/>
                <w:right w:val="single" w:sz="18" w:space="0" w:color="2D6282"/>
              </w:divBdr>
              <w:divsChild>
                <w:div w:id="11495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AD8E0"/>
                    <w:bottom w:val="none" w:sz="0" w:space="0" w:color="auto"/>
                    <w:right w:val="single" w:sz="6" w:space="0" w:color="CAD8E0"/>
                  </w:divBdr>
                  <w:divsChild>
                    <w:div w:id="18076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6643">
                          <w:marLeft w:val="30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584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4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00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8" w:color="D9E5E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image" Target="media/image4.png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07/relationships/diagramDrawing" Target="diagrams/drawing1.xml"/><Relationship Id="rId25" Type="http://schemas.openxmlformats.org/officeDocument/2006/relationships/image" Target="media/image11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6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10" Type="http://schemas.openxmlformats.org/officeDocument/2006/relationships/footer" Target="footer2.xml"/><Relationship Id="rId19" Type="http://schemas.openxmlformats.org/officeDocument/2006/relationships/image" Target="media/image5.emf"/><Relationship Id="rId31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Layout" Target="diagrams/layout1.xm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63D227-6A1C-45EA-A13F-0C16541235CA}" type="doc">
      <dgm:prSet loTypeId="urn:microsoft.com/office/officeart/2005/8/layout/radial6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s-ES"/>
        </a:p>
      </dgm:t>
    </dgm:pt>
    <dgm:pt modelId="{F003E327-7E76-4B58-B97A-D625E7DDB8A0}">
      <dgm:prSet phldrT="[Texto]" custT="1"/>
      <dgm:spPr>
        <a:xfrm>
          <a:off x="2459035" y="839612"/>
          <a:ext cx="721074" cy="72107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chemeClr val="accent6"/>
          </a:solidFill>
          <a:prstDash val="solid"/>
        </a:ln>
        <a:effectLst/>
      </dgm:spPr>
      <dgm:t>
        <a:bodyPr/>
        <a:lstStyle/>
        <a:p>
          <a:pPr algn="ctr"/>
          <a:r>
            <a:rPr lang="es-ES" sz="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Operaciones de la Gestión Documental</a:t>
          </a:r>
        </a:p>
      </dgm:t>
    </dgm:pt>
    <dgm:pt modelId="{3D672DCC-6BAA-4D74-AEFA-285665FAB6CA}" type="parTrans" cxnId="{10712C32-228F-42C6-B5B1-825237CD191E}">
      <dgm:prSet/>
      <dgm:spPr/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23364CAC-C2B6-4152-8840-BBA4C7B90D55}" type="sibTrans" cxnId="{10712C32-228F-42C6-B5B1-825237CD191E}">
      <dgm:prSet/>
      <dgm:spPr/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777D49D1-B42E-4BA4-9005-FA14E4AFE05A}">
      <dgm:prSet phldrT="[Texto]" custT="1"/>
      <dgm:spPr>
        <a:xfrm>
          <a:off x="2515368" y="-53019"/>
          <a:ext cx="608408" cy="60840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S" sz="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Planeación</a:t>
          </a:r>
        </a:p>
      </dgm:t>
    </dgm:pt>
    <dgm:pt modelId="{9A8E4009-0D44-4632-9D6D-03C25B553016}" type="parTrans" cxnId="{8C24A442-5E0D-40FD-898A-4C53DCD82DD3}">
      <dgm:prSet/>
      <dgm:spPr/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B574188B-EE42-4A1D-9CB3-EC02F3D512C6}" type="sibTrans" cxnId="{8C24A442-5E0D-40FD-898A-4C53DCD82DD3}">
      <dgm:prSet/>
      <dgm:spPr>
        <a:xfrm>
          <a:off x="1837611" y="234364"/>
          <a:ext cx="1963922" cy="19639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461884FD-317C-4B32-BB9E-DD4FB9FDB2CA}">
      <dgm:prSet phldrT="[Texto]" custT="1"/>
      <dgm:spPr>
        <a:xfrm>
          <a:off x="3197825" y="229663"/>
          <a:ext cx="608408" cy="60840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S" sz="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Producción</a:t>
          </a:r>
        </a:p>
      </dgm:t>
    </dgm:pt>
    <dgm:pt modelId="{F19B6353-79D9-4A5D-8861-E5FEEA8037BA}" type="parTrans" cxnId="{87AA819B-3A6B-484B-B939-701E3A2C6AE7}">
      <dgm:prSet/>
      <dgm:spPr/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EC56E5CA-7E42-4585-A808-739A855F5199}" type="sibTrans" cxnId="{87AA819B-3A6B-484B-B939-701E3A2C6AE7}">
      <dgm:prSet/>
      <dgm:spPr>
        <a:xfrm>
          <a:off x="1837749" y="234502"/>
          <a:ext cx="1963922" cy="19639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81F6E60E-B26E-4713-A4FA-CFC3A1C30B47}">
      <dgm:prSet phldrT="[Texto]" custT="1"/>
      <dgm:spPr>
        <a:xfrm>
          <a:off x="3480508" y="895945"/>
          <a:ext cx="608408" cy="60840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S" sz="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Gestión y tramite</a:t>
          </a:r>
        </a:p>
      </dgm:t>
    </dgm:pt>
    <dgm:pt modelId="{89D20D71-24B7-42B1-8EDA-8AE91E578879}" type="parTrans" cxnId="{F6DBC40B-C27C-45F9-A033-94DD4FFF5ADE}">
      <dgm:prSet/>
      <dgm:spPr/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6F0DE7A5-F680-43FE-B562-6BB357294EFE}" type="sibTrans" cxnId="{F6DBC40B-C27C-45F9-A033-94DD4FFF5ADE}">
      <dgm:prSet/>
      <dgm:spPr>
        <a:xfrm>
          <a:off x="1837611" y="218188"/>
          <a:ext cx="1963922" cy="19639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237E2C5F-54FD-4129-9456-8FF8B7A20B91}">
      <dgm:prSet phldrT="[Texto]" custT="1"/>
      <dgm:spPr>
        <a:xfrm>
          <a:off x="3163869" y="1578403"/>
          <a:ext cx="676321" cy="60840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S" sz="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Organización</a:t>
          </a:r>
        </a:p>
      </dgm:t>
    </dgm:pt>
    <dgm:pt modelId="{89DD13A4-816D-4A16-AC86-0B8BC8C944C2}" type="parTrans" cxnId="{290BB609-210D-487F-ADC8-23062E82A6F0}">
      <dgm:prSet/>
      <dgm:spPr/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DA9A6DBC-CF9D-4B04-BC87-A4C9C7441932}" type="sibTrans" cxnId="{290BB609-210D-487F-ADC8-23062E82A6F0}">
      <dgm:prSet/>
      <dgm:spPr>
        <a:xfrm>
          <a:off x="1837611" y="218188"/>
          <a:ext cx="1963922" cy="19639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B5AD2107-E711-42DE-9EAA-1827817215C4}">
      <dgm:prSet phldrT="[Texto]" custT="1"/>
      <dgm:spPr>
        <a:xfrm>
          <a:off x="2481378" y="1861086"/>
          <a:ext cx="676387" cy="60840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S" sz="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Transferencia</a:t>
          </a:r>
        </a:p>
      </dgm:t>
    </dgm:pt>
    <dgm:pt modelId="{B972BAFD-7468-48CB-93EE-300C0EE5B3FD}" type="parTrans" cxnId="{569FAD37-15B2-4953-B9BC-549453AC3545}">
      <dgm:prSet/>
      <dgm:spPr/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A1AA469E-4020-4D00-B8E6-DD9B20DD224B}" type="sibTrans" cxnId="{569FAD37-15B2-4953-B9BC-549453AC3545}">
      <dgm:prSet/>
      <dgm:spPr>
        <a:xfrm>
          <a:off x="1837611" y="218188"/>
          <a:ext cx="1963922" cy="19639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8237E604-8589-493F-9CC8-1456C2347002}">
      <dgm:prSet phldrT="[Texto]" custT="1"/>
      <dgm:spPr>
        <a:xfrm>
          <a:off x="1832910" y="1578403"/>
          <a:ext cx="608408" cy="60840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S" sz="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Disposición</a:t>
          </a:r>
        </a:p>
      </dgm:t>
    </dgm:pt>
    <dgm:pt modelId="{B4F5CA1A-CC9C-4B57-BF6B-F529547AFC4F}" type="parTrans" cxnId="{15881C40-9AF6-43C4-A3C4-40C3D7DAB05A}">
      <dgm:prSet/>
      <dgm:spPr/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EE1958AF-720E-49FB-91CF-FA179CD2FFE8}" type="sibTrans" cxnId="{15881C40-9AF6-43C4-A3C4-40C3D7DAB05A}">
      <dgm:prSet/>
      <dgm:spPr>
        <a:xfrm>
          <a:off x="1837473" y="218051"/>
          <a:ext cx="1963922" cy="19639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DD6E3AD5-D393-4806-BA40-67FC7F131795}">
      <dgm:prSet phldrT="[Texto]" custT="1"/>
      <dgm:spPr>
        <a:xfrm>
          <a:off x="1530832" y="912120"/>
          <a:ext cx="647199" cy="60840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S" sz="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Preservación</a:t>
          </a:r>
        </a:p>
      </dgm:t>
    </dgm:pt>
    <dgm:pt modelId="{7EF6A8C9-3FA0-4BA6-AFD5-C9CE620FCE1F}" type="parTrans" cxnId="{9EB5E334-4C6B-4336-8258-36AFD0865168}">
      <dgm:prSet/>
      <dgm:spPr/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F02EB82F-9F24-4EB8-975B-8DD0EE24A6B2}" type="sibTrans" cxnId="{9EB5E334-4C6B-4336-8258-36AFD0865168}">
      <dgm:prSet/>
      <dgm:spPr>
        <a:xfrm>
          <a:off x="1837611" y="234364"/>
          <a:ext cx="1963922" cy="19639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B4269BCE-9B64-4621-A96A-D9A3FBB764DC}">
      <dgm:prSet phldrT="[Texto]" custT="1"/>
      <dgm:spPr>
        <a:xfrm>
          <a:off x="1832910" y="229663"/>
          <a:ext cx="608408" cy="60840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S" sz="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Valoración</a:t>
          </a:r>
        </a:p>
      </dgm:t>
    </dgm:pt>
    <dgm:pt modelId="{904C38D9-C2CE-420C-8566-D6B2FCF93556}" type="parTrans" cxnId="{B968EB20-64DA-4AEA-AB82-3A0A9FC06840}">
      <dgm:prSet/>
      <dgm:spPr/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6938469C-6710-434F-A023-7593ED67B8F5}" type="sibTrans" cxnId="{B968EB20-64DA-4AEA-AB82-3A0A9FC06840}">
      <dgm:prSet/>
      <dgm:spPr>
        <a:xfrm>
          <a:off x="1837611" y="234364"/>
          <a:ext cx="1963922" cy="19639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s-ES" sz="600" b="1">
            <a:latin typeface="Arial" pitchFamily="34" charset="0"/>
            <a:cs typeface="Arial" pitchFamily="34" charset="0"/>
          </a:endParaRPr>
        </a:p>
      </dgm:t>
    </dgm:pt>
    <dgm:pt modelId="{F45DA72C-245C-4268-A0F7-79647D6AD219}" type="pres">
      <dgm:prSet presAssocID="{C363D227-6A1C-45EA-A13F-0C16541235C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D17ED0DE-2AE5-43E5-AF24-0046616C1642}" type="pres">
      <dgm:prSet presAssocID="{F003E327-7E76-4B58-B97A-D625E7DDB8A0}" presName="centerShape" presStyleLbl="node0" presStyleIdx="0" presStyleCnt="1" custScaleX="108029" custScaleY="108029"/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3CFA563A-6FD8-49EC-9BC6-1D90D1737584}" type="pres">
      <dgm:prSet presAssocID="{777D49D1-B42E-4BA4-9005-FA14E4AFE05A}" presName="node" presStyleLbl="node1" presStyleIdx="0" presStyleCnt="8" custScaleX="130214" custScaleY="130214" custRadScaleRad="9666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C4B3BA87-3125-4FD0-87C4-E9CFD251CBA9}" type="pres">
      <dgm:prSet presAssocID="{777D49D1-B42E-4BA4-9005-FA14E4AFE05A}" presName="dummy" presStyleCnt="0"/>
      <dgm:spPr/>
    </dgm:pt>
    <dgm:pt modelId="{7E0A016D-6687-4956-A7F1-EDEF592379A0}" type="pres">
      <dgm:prSet presAssocID="{B574188B-EE42-4A1D-9CB3-EC02F3D512C6}" presName="sibTrans" presStyleLbl="sibTrans2D1" presStyleIdx="0" presStyleCnt="8"/>
      <dgm:spPr>
        <a:prstGeom prst="blockArc">
          <a:avLst>
            <a:gd name="adj1" fmla="val 16200000"/>
            <a:gd name="adj2" fmla="val 18900001"/>
            <a:gd name="adj3" fmla="val 3426"/>
          </a:avLst>
        </a:prstGeom>
      </dgm:spPr>
      <dgm:t>
        <a:bodyPr/>
        <a:lstStyle/>
        <a:p>
          <a:endParaRPr lang="es-ES"/>
        </a:p>
      </dgm:t>
    </dgm:pt>
    <dgm:pt modelId="{AF3CB0D1-16E7-4D30-9D3A-4CF83DE2D7FC}" type="pres">
      <dgm:prSet presAssocID="{461884FD-317C-4B32-BB9E-DD4FB9FDB2CA}" presName="node" presStyleLbl="node1" presStyleIdx="1" presStyleCnt="8" custScaleX="130214" custScaleY="130214" custRadScaleRad="98822" custRadScaleInc="458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236510BE-D1EC-48E9-BD2E-D6E15DFD8B6B}" type="pres">
      <dgm:prSet presAssocID="{461884FD-317C-4B32-BB9E-DD4FB9FDB2CA}" presName="dummy" presStyleCnt="0"/>
      <dgm:spPr/>
    </dgm:pt>
    <dgm:pt modelId="{9177ABCD-7F50-4A2C-A760-268EE38AAB63}" type="pres">
      <dgm:prSet presAssocID="{EC56E5CA-7E42-4585-A808-739A855F5199}" presName="sibTrans" presStyleLbl="sibTrans2D1" presStyleIdx="1" presStyleCnt="8"/>
      <dgm:spPr>
        <a:prstGeom prst="blockArc">
          <a:avLst>
            <a:gd name="adj1" fmla="val 18899307"/>
            <a:gd name="adj2" fmla="val 21541890"/>
            <a:gd name="adj3" fmla="val 3426"/>
          </a:avLst>
        </a:prstGeom>
      </dgm:spPr>
      <dgm:t>
        <a:bodyPr/>
        <a:lstStyle/>
        <a:p>
          <a:endParaRPr lang="es-ES"/>
        </a:p>
      </dgm:t>
    </dgm:pt>
    <dgm:pt modelId="{C7E4555C-1E42-4DE4-8B40-8EAAC8497559}" type="pres">
      <dgm:prSet presAssocID="{81F6E60E-B26E-4713-A4FA-CFC3A1C30B47}" presName="node" presStyleLbl="node1" presStyleIdx="2" presStyleCnt="8" custScaleX="130214" custScaleY="13021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9DA5AAA6-D6A7-4C89-A49A-B127935253A8}" type="pres">
      <dgm:prSet presAssocID="{81F6E60E-B26E-4713-A4FA-CFC3A1C30B47}" presName="dummy" presStyleCnt="0"/>
      <dgm:spPr/>
    </dgm:pt>
    <dgm:pt modelId="{F9B61767-126B-4B4D-9086-591CF739425E}" type="pres">
      <dgm:prSet presAssocID="{6F0DE7A5-F680-43FE-B562-6BB357294EFE}" presName="sibTrans" presStyleLbl="sibTrans2D1" presStyleIdx="2" presStyleCnt="8"/>
      <dgm:spPr>
        <a:prstGeom prst="blockArc">
          <a:avLst>
            <a:gd name="adj1" fmla="val 0"/>
            <a:gd name="adj2" fmla="val 2700000"/>
            <a:gd name="adj3" fmla="val 3426"/>
          </a:avLst>
        </a:prstGeom>
      </dgm:spPr>
      <dgm:t>
        <a:bodyPr/>
        <a:lstStyle/>
        <a:p>
          <a:endParaRPr lang="es-ES"/>
        </a:p>
      </dgm:t>
    </dgm:pt>
    <dgm:pt modelId="{7790482C-5016-4EEA-8F98-DF71517433AF}" type="pres">
      <dgm:prSet presAssocID="{237E2C5F-54FD-4129-9456-8FF8B7A20B91}" presName="node" presStyleLbl="node1" presStyleIdx="3" presStyleCnt="8" custScaleX="144749" custScaleY="13021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F127F162-0F8F-4C5B-A101-5F62F031B358}" type="pres">
      <dgm:prSet presAssocID="{237E2C5F-54FD-4129-9456-8FF8B7A20B91}" presName="dummy" presStyleCnt="0"/>
      <dgm:spPr/>
    </dgm:pt>
    <dgm:pt modelId="{840A167B-8EAB-482B-B1F5-F1BFC97F28B8}" type="pres">
      <dgm:prSet presAssocID="{DA9A6DBC-CF9D-4B04-BC87-A4C9C7441932}" presName="sibTrans" presStyleLbl="sibTrans2D1" presStyleIdx="3" presStyleCnt="8"/>
      <dgm:spPr>
        <a:prstGeom prst="blockArc">
          <a:avLst>
            <a:gd name="adj1" fmla="val 2700000"/>
            <a:gd name="adj2" fmla="val 5400000"/>
            <a:gd name="adj3" fmla="val 3426"/>
          </a:avLst>
        </a:prstGeom>
      </dgm:spPr>
      <dgm:t>
        <a:bodyPr/>
        <a:lstStyle/>
        <a:p>
          <a:endParaRPr lang="es-ES"/>
        </a:p>
      </dgm:t>
    </dgm:pt>
    <dgm:pt modelId="{C7BFAC2E-2162-4076-B066-F1BB7A1BE4CA}" type="pres">
      <dgm:prSet presAssocID="{B5AD2107-E711-42DE-9EAA-1827817215C4}" presName="node" presStyleLbl="node1" presStyleIdx="4" presStyleCnt="8" custScaleX="144763" custScaleY="13021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A7973EDB-1E65-4BF7-99B3-E29DF627BA67}" type="pres">
      <dgm:prSet presAssocID="{B5AD2107-E711-42DE-9EAA-1827817215C4}" presName="dummy" presStyleCnt="0"/>
      <dgm:spPr/>
    </dgm:pt>
    <dgm:pt modelId="{5526BFC3-5923-4976-8B55-3FE35E09D443}" type="pres">
      <dgm:prSet presAssocID="{A1AA469E-4020-4D00-B8E6-DD9B20DD224B}" presName="sibTrans" presStyleLbl="sibTrans2D1" presStyleIdx="4" presStyleCnt="8"/>
      <dgm:spPr>
        <a:prstGeom prst="blockArc">
          <a:avLst>
            <a:gd name="adj1" fmla="val 5400000"/>
            <a:gd name="adj2" fmla="val 8100000"/>
            <a:gd name="adj3" fmla="val 3426"/>
          </a:avLst>
        </a:prstGeom>
      </dgm:spPr>
      <dgm:t>
        <a:bodyPr/>
        <a:lstStyle/>
        <a:p>
          <a:endParaRPr lang="es-ES"/>
        </a:p>
      </dgm:t>
    </dgm:pt>
    <dgm:pt modelId="{411133DD-BB36-4640-B21C-7E1CE5C9F0F6}" type="pres">
      <dgm:prSet presAssocID="{8237E604-8589-493F-9CC8-1456C2347002}" presName="node" presStyleLbl="node1" presStyleIdx="5" presStyleCnt="8" custScaleX="130214" custScaleY="13021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C0E6DCA4-DB95-44A7-8CEA-587E61A95FA2}" type="pres">
      <dgm:prSet presAssocID="{8237E604-8589-493F-9CC8-1456C2347002}" presName="dummy" presStyleCnt="0"/>
      <dgm:spPr/>
    </dgm:pt>
    <dgm:pt modelId="{4F14C8D3-580D-432D-BFD8-F1899728B8CF}" type="pres">
      <dgm:prSet presAssocID="{EE1958AF-720E-49FB-91CF-FA179CD2FFE8}" presName="sibTrans" presStyleLbl="sibTrans2D1" presStyleIdx="5" presStyleCnt="8"/>
      <dgm:spPr>
        <a:prstGeom prst="blockArc">
          <a:avLst>
            <a:gd name="adj1" fmla="val 8099308"/>
            <a:gd name="adj2" fmla="val 10741893"/>
            <a:gd name="adj3" fmla="val 3426"/>
          </a:avLst>
        </a:prstGeom>
      </dgm:spPr>
      <dgm:t>
        <a:bodyPr/>
        <a:lstStyle/>
        <a:p>
          <a:endParaRPr lang="es-ES"/>
        </a:p>
      </dgm:t>
    </dgm:pt>
    <dgm:pt modelId="{AF300E10-D478-4150-845E-8B119210632E}" type="pres">
      <dgm:prSet presAssocID="{DD6E3AD5-D393-4806-BA40-67FC7F131795}" presName="node" presStyleLbl="node1" presStyleIdx="6" presStyleCnt="8" custScaleX="138516" custScaleY="130214" custRadScaleRad="100014" custRadScaleInc="-640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16686689-7B70-4000-B906-5245E2F9DD9E}" type="pres">
      <dgm:prSet presAssocID="{DD6E3AD5-D393-4806-BA40-67FC7F131795}" presName="dummy" presStyleCnt="0"/>
      <dgm:spPr/>
    </dgm:pt>
    <dgm:pt modelId="{C322692C-240D-45FE-8639-23E387B5F712}" type="pres">
      <dgm:prSet presAssocID="{F02EB82F-9F24-4EB8-975B-8DD0EE24A6B2}" presName="sibTrans" presStyleLbl="sibTrans2D1" presStyleIdx="6" presStyleCnt="8"/>
      <dgm:spPr>
        <a:prstGeom prst="blockArc">
          <a:avLst>
            <a:gd name="adj1" fmla="val 10800001"/>
            <a:gd name="adj2" fmla="val 13499997"/>
            <a:gd name="adj3" fmla="val 3426"/>
          </a:avLst>
        </a:prstGeom>
      </dgm:spPr>
      <dgm:t>
        <a:bodyPr/>
        <a:lstStyle/>
        <a:p>
          <a:endParaRPr lang="es-ES"/>
        </a:p>
      </dgm:t>
    </dgm:pt>
    <dgm:pt modelId="{22A2AB63-12BA-4B4A-9D15-62E4934264E7}" type="pres">
      <dgm:prSet presAssocID="{B4269BCE-9B64-4621-A96A-D9A3FBB764DC}" presName="node" presStyleLbl="node1" presStyleIdx="7" presStyleCnt="8" custScaleX="130214" custScaleY="130214" custRadScaleRad="98822" custRadScaleInc="-458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DD371952-6C62-4E3D-8828-BA03AF3022A2}" type="pres">
      <dgm:prSet presAssocID="{B4269BCE-9B64-4621-A96A-D9A3FBB764DC}" presName="dummy" presStyleCnt="0"/>
      <dgm:spPr/>
    </dgm:pt>
    <dgm:pt modelId="{05FDB419-3DCF-49A4-B8F3-2C91A31ACDB8}" type="pres">
      <dgm:prSet presAssocID="{6938469C-6710-434F-A023-7593ED67B8F5}" presName="sibTrans" presStyleLbl="sibTrans2D1" presStyleIdx="7" presStyleCnt="8"/>
      <dgm:spPr>
        <a:prstGeom prst="blockArc">
          <a:avLst>
            <a:gd name="adj1" fmla="val 13499999"/>
            <a:gd name="adj2" fmla="val 16200000"/>
            <a:gd name="adj3" fmla="val 3426"/>
          </a:avLst>
        </a:prstGeom>
      </dgm:spPr>
      <dgm:t>
        <a:bodyPr/>
        <a:lstStyle/>
        <a:p>
          <a:endParaRPr lang="es-ES"/>
        </a:p>
      </dgm:t>
    </dgm:pt>
  </dgm:ptLst>
  <dgm:cxnLst>
    <dgm:cxn modelId="{F6DBC40B-C27C-45F9-A033-94DD4FFF5ADE}" srcId="{F003E327-7E76-4B58-B97A-D625E7DDB8A0}" destId="{81F6E60E-B26E-4713-A4FA-CFC3A1C30B47}" srcOrd="2" destOrd="0" parTransId="{89D20D71-24B7-42B1-8EDA-8AE91E578879}" sibTransId="{6F0DE7A5-F680-43FE-B562-6BB357294EFE}"/>
    <dgm:cxn modelId="{339ACFFD-5E56-445C-96D5-188FE0182D63}" type="presOf" srcId="{81F6E60E-B26E-4713-A4FA-CFC3A1C30B47}" destId="{C7E4555C-1E42-4DE4-8B40-8EAAC8497559}" srcOrd="0" destOrd="0" presId="urn:microsoft.com/office/officeart/2005/8/layout/radial6"/>
    <dgm:cxn modelId="{4320E67C-9057-4173-941D-4C72025CBFB8}" type="presOf" srcId="{DA9A6DBC-CF9D-4B04-BC87-A4C9C7441932}" destId="{840A167B-8EAB-482B-B1F5-F1BFC97F28B8}" srcOrd="0" destOrd="0" presId="urn:microsoft.com/office/officeart/2005/8/layout/radial6"/>
    <dgm:cxn modelId="{8C24A442-5E0D-40FD-898A-4C53DCD82DD3}" srcId="{F003E327-7E76-4B58-B97A-D625E7DDB8A0}" destId="{777D49D1-B42E-4BA4-9005-FA14E4AFE05A}" srcOrd="0" destOrd="0" parTransId="{9A8E4009-0D44-4632-9D6D-03C25B553016}" sibTransId="{B574188B-EE42-4A1D-9CB3-EC02F3D512C6}"/>
    <dgm:cxn modelId="{10712C32-228F-42C6-B5B1-825237CD191E}" srcId="{C363D227-6A1C-45EA-A13F-0C16541235CA}" destId="{F003E327-7E76-4B58-B97A-D625E7DDB8A0}" srcOrd="0" destOrd="0" parTransId="{3D672DCC-6BAA-4D74-AEFA-285665FAB6CA}" sibTransId="{23364CAC-C2B6-4152-8840-BBA4C7B90D55}"/>
    <dgm:cxn modelId="{139362DE-4503-488F-AFFB-16179FCEA3F5}" type="presOf" srcId="{237E2C5F-54FD-4129-9456-8FF8B7A20B91}" destId="{7790482C-5016-4EEA-8F98-DF71517433AF}" srcOrd="0" destOrd="0" presId="urn:microsoft.com/office/officeart/2005/8/layout/radial6"/>
    <dgm:cxn modelId="{B968EB20-64DA-4AEA-AB82-3A0A9FC06840}" srcId="{F003E327-7E76-4B58-B97A-D625E7DDB8A0}" destId="{B4269BCE-9B64-4621-A96A-D9A3FBB764DC}" srcOrd="7" destOrd="0" parTransId="{904C38D9-C2CE-420C-8566-D6B2FCF93556}" sibTransId="{6938469C-6710-434F-A023-7593ED67B8F5}"/>
    <dgm:cxn modelId="{8AE4C191-746B-4557-BC6F-BDE9C5CB733F}" type="presOf" srcId="{A1AA469E-4020-4D00-B8E6-DD9B20DD224B}" destId="{5526BFC3-5923-4976-8B55-3FE35E09D443}" srcOrd="0" destOrd="0" presId="urn:microsoft.com/office/officeart/2005/8/layout/radial6"/>
    <dgm:cxn modelId="{5D2AE3DA-E01C-4CAD-8345-F8B475783C9D}" type="presOf" srcId="{6938469C-6710-434F-A023-7593ED67B8F5}" destId="{05FDB419-3DCF-49A4-B8F3-2C91A31ACDB8}" srcOrd="0" destOrd="0" presId="urn:microsoft.com/office/officeart/2005/8/layout/radial6"/>
    <dgm:cxn modelId="{290BB609-210D-487F-ADC8-23062E82A6F0}" srcId="{F003E327-7E76-4B58-B97A-D625E7DDB8A0}" destId="{237E2C5F-54FD-4129-9456-8FF8B7A20B91}" srcOrd="3" destOrd="0" parTransId="{89DD13A4-816D-4A16-AC86-0B8BC8C944C2}" sibTransId="{DA9A6DBC-CF9D-4B04-BC87-A4C9C7441932}"/>
    <dgm:cxn modelId="{FA3A5CD0-F045-41E5-A9D9-C1737D8C9202}" type="presOf" srcId="{C363D227-6A1C-45EA-A13F-0C16541235CA}" destId="{F45DA72C-245C-4268-A0F7-79647D6AD219}" srcOrd="0" destOrd="0" presId="urn:microsoft.com/office/officeart/2005/8/layout/radial6"/>
    <dgm:cxn modelId="{8BC6740E-0913-437A-B563-FF2F9EBB45A4}" type="presOf" srcId="{777D49D1-B42E-4BA4-9005-FA14E4AFE05A}" destId="{3CFA563A-6FD8-49EC-9BC6-1D90D1737584}" srcOrd="0" destOrd="0" presId="urn:microsoft.com/office/officeart/2005/8/layout/radial6"/>
    <dgm:cxn modelId="{2B45685F-29D1-4F72-AD57-886412327AFA}" type="presOf" srcId="{F02EB82F-9F24-4EB8-975B-8DD0EE24A6B2}" destId="{C322692C-240D-45FE-8639-23E387B5F712}" srcOrd="0" destOrd="0" presId="urn:microsoft.com/office/officeart/2005/8/layout/radial6"/>
    <dgm:cxn modelId="{9290BD6F-64CD-4F61-9B31-FB1D1DCD0174}" type="presOf" srcId="{B574188B-EE42-4A1D-9CB3-EC02F3D512C6}" destId="{7E0A016D-6687-4956-A7F1-EDEF592379A0}" srcOrd="0" destOrd="0" presId="urn:microsoft.com/office/officeart/2005/8/layout/radial6"/>
    <dgm:cxn modelId="{40887AB1-37BE-439B-BF27-26865ACFE026}" type="presOf" srcId="{F003E327-7E76-4B58-B97A-D625E7DDB8A0}" destId="{D17ED0DE-2AE5-43E5-AF24-0046616C1642}" srcOrd="0" destOrd="0" presId="urn:microsoft.com/office/officeart/2005/8/layout/radial6"/>
    <dgm:cxn modelId="{569FAD37-15B2-4953-B9BC-549453AC3545}" srcId="{F003E327-7E76-4B58-B97A-D625E7DDB8A0}" destId="{B5AD2107-E711-42DE-9EAA-1827817215C4}" srcOrd="4" destOrd="0" parTransId="{B972BAFD-7468-48CB-93EE-300C0EE5B3FD}" sibTransId="{A1AA469E-4020-4D00-B8E6-DD9B20DD224B}"/>
    <dgm:cxn modelId="{3E081963-0193-4D50-9F10-840F5AFF115D}" type="presOf" srcId="{B5AD2107-E711-42DE-9EAA-1827817215C4}" destId="{C7BFAC2E-2162-4076-B066-F1BB7A1BE4CA}" srcOrd="0" destOrd="0" presId="urn:microsoft.com/office/officeart/2005/8/layout/radial6"/>
    <dgm:cxn modelId="{9A144C3C-FBDC-42DE-B2FF-4649FA178F8E}" type="presOf" srcId="{6F0DE7A5-F680-43FE-B562-6BB357294EFE}" destId="{F9B61767-126B-4B4D-9086-591CF739425E}" srcOrd="0" destOrd="0" presId="urn:microsoft.com/office/officeart/2005/8/layout/radial6"/>
    <dgm:cxn modelId="{199D9948-ABA1-454A-BFFA-E38C90E49906}" type="presOf" srcId="{DD6E3AD5-D393-4806-BA40-67FC7F131795}" destId="{AF300E10-D478-4150-845E-8B119210632E}" srcOrd="0" destOrd="0" presId="urn:microsoft.com/office/officeart/2005/8/layout/radial6"/>
    <dgm:cxn modelId="{15881C40-9AF6-43C4-A3C4-40C3D7DAB05A}" srcId="{F003E327-7E76-4B58-B97A-D625E7DDB8A0}" destId="{8237E604-8589-493F-9CC8-1456C2347002}" srcOrd="5" destOrd="0" parTransId="{B4F5CA1A-CC9C-4B57-BF6B-F529547AFC4F}" sibTransId="{EE1958AF-720E-49FB-91CF-FA179CD2FFE8}"/>
    <dgm:cxn modelId="{87AA819B-3A6B-484B-B939-701E3A2C6AE7}" srcId="{F003E327-7E76-4B58-B97A-D625E7DDB8A0}" destId="{461884FD-317C-4B32-BB9E-DD4FB9FDB2CA}" srcOrd="1" destOrd="0" parTransId="{F19B6353-79D9-4A5D-8861-E5FEEA8037BA}" sibTransId="{EC56E5CA-7E42-4585-A808-739A855F5199}"/>
    <dgm:cxn modelId="{1007A831-42A1-46BE-A203-83518DEC5675}" type="presOf" srcId="{8237E604-8589-493F-9CC8-1456C2347002}" destId="{411133DD-BB36-4640-B21C-7E1CE5C9F0F6}" srcOrd="0" destOrd="0" presId="urn:microsoft.com/office/officeart/2005/8/layout/radial6"/>
    <dgm:cxn modelId="{4270E493-D3A4-4C0F-8782-2D6B82531A09}" type="presOf" srcId="{461884FD-317C-4B32-BB9E-DD4FB9FDB2CA}" destId="{AF3CB0D1-16E7-4D30-9D3A-4CF83DE2D7FC}" srcOrd="0" destOrd="0" presId="urn:microsoft.com/office/officeart/2005/8/layout/radial6"/>
    <dgm:cxn modelId="{77395DD0-5FC5-4985-8C4A-E78F14FEE7F9}" type="presOf" srcId="{EE1958AF-720E-49FB-91CF-FA179CD2FFE8}" destId="{4F14C8D3-580D-432D-BFD8-F1899728B8CF}" srcOrd="0" destOrd="0" presId="urn:microsoft.com/office/officeart/2005/8/layout/radial6"/>
    <dgm:cxn modelId="{9EB5E334-4C6B-4336-8258-36AFD0865168}" srcId="{F003E327-7E76-4B58-B97A-D625E7DDB8A0}" destId="{DD6E3AD5-D393-4806-BA40-67FC7F131795}" srcOrd="6" destOrd="0" parTransId="{7EF6A8C9-3FA0-4BA6-AFD5-C9CE620FCE1F}" sibTransId="{F02EB82F-9F24-4EB8-975B-8DD0EE24A6B2}"/>
    <dgm:cxn modelId="{F3D4F00A-19B6-4525-BC35-8BC0BA3C76FF}" type="presOf" srcId="{EC56E5CA-7E42-4585-A808-739A855F5199}" destId="{9177ABCD-7F50-4A2C-A760-268EE38AAB63}" srcOrd="0" destOrd="0" presId="urn:microsoft.com/office/officeart/2005/8/layout/radial6"/>
    <dgm:cxn modelId="{4553092E-A4C0-47E1-8FA8-86F1532B450A}" type="presOf" srcId="{B4269BCE-9B64-4621-A96A-D9A3FBB764DC}" destId="{22A2AB63-12BA-4B4A-9D15-62E4934264E7}" srcOrd="0" destOrd="0" presId="urn:microsoft.com/office/officeart/2005/8/layout/radial6"/>
    <dgm:cxn modelId="{A9048776-033A-481A-A527-83AA092B7727}" type="presParOf" srcId="{F45DA72C-245C-4268-A0F7-79647D6AD219}" destId="{D17ED0DE-2AE5-43E5-AF24-0046616C1642}" srcOrd="0" destOrd="0" presId="urn:microsoft.com/office/officeart/2005/8/layout/radial6"/>
    <dgm:cxn modelId="{933ED4D3-D082-4FD2-9067-F1F5722730B8}" type="presParOf" srcId="{F45DA72C-245C-4268-A0F7-79647D6AD219}" destId="{3CFA563A-6FD8-49EC-9BC6-1D90D1737584}" srcOrd="1" destOrd="0" presId="urn:microsoft.com/office/officeart/2005/8/layout/radial6"/>
    <dgm:cxn modelId="{36DFC7D5-0952-4C85-8AF9-6261854EA63D}" type="presParOf" srcId="{F45DA72C-245C-4268-A0F7-79647D6AD219}" destId="{C4B3BA87-3125-4FD0-87C4-E9CFD251CBA9}" srcOrd="2" destOrd="0" presId="urn:microsoft.com/office/officeart/2005/8/layout/radial6"/>
    <dgm:cxn modelId="{81743AD8-EB09-4237-A977-5147EBB3B131}" type="presParOf" srcId="{F45DA72C-245C-4268-A0F7-79647D6AD219}" destId="{7E0A016D-6687-4956-A7F1-EDEF592379A0}" srcOrd="3" destOrd="0" presId="urn:microsoft.com/office/officeart/2005/8/layout/radial6"/>
    <dgm:cxn modelId="{D87E7665-FD54-44F3-9146-600D7D264BC7}" type="presParOf" srcId="{F45DA72C-245C-4268-A0F7-79647D6AD219}" destId="{AF3CB0D1-16E7-4D30-9D3A-4CF83DE2D7FC}" srcOrd="4" destOrd="0" presId="urn:microsoft.com/office/officeart/2005/8/layout/radial6"/>
    <dgm:cxn modelId="{86B2133D-56A7-4505-B052-C114553C582A}" type="presParOf" srcId="{F45DA72C-245C-4268-A0F7-79647D6AD219}" destId="{236510BE-D1EC-48E9-BD2E-D6E15DFD8B6B}" srcOrd="5" destOrd="0" presId="urn:microsoft.com/office/officeart/2005/8/layout/radial6"/>
    <dgm:cxn modelId="{83EDC3FD-AFD2-4D0F-BA37-F8B22431B187}" type="presParOf" srcId="{F45DA72C-245C-4268-A0F7-79647D6AD219}" destId="{9177ABCD-7F50-4A2C-A760-268EE38AAB63}" srcOrd="6" destOrd="0" presId="urn:microsoft.com/office/officeart/2005/8/layout/radial6"/>
    <dgm:cxn modelId="{018B0C68-BE86-4233-A448-04507A38F310}" type="presParOf" srcId="{F45DA72C-245C-4268-A0F7-79647D6AD219}" destId="{C7E4555C-1E42-4DE4-8B40-8EAAC8497559}" srcOrd="7" destOrd="0" presId="urn:microsoft.com/office/officeart/2005/8/layout/radial6"/>
    <dgm:cxn modelId="{3C222635-AFBA-4990-B4EC-57943179F408}" type="presParOf" srcId="{F45DA72C-245C-4268-A0F7-79647D6AD219}" destId="{9DA5AAA6-D6A7-4C89-A49A-B127935253A8}" srcOrd="8" destOrd="0" presId="urn:microsoft.com/office/officeart/2005/8/layout/radial6"/>
    <dgm:cxn modelId="{68577766-4AC5-4E35-9B30-C0B798524ECD}" type="presParOf" srcId="{F45DA72C-245C-4268-A0F7-79647D6AD219}" destId="{F9B61767-126B-4B4D-9086-591CF739425E}" srcOrd="9" destOrd="0" presId="urn:microsoft.com/office/officeart/2005/8/layout/radial6"/>
    <dgm:cxn modelId="{6F71D230-5867-43C0-91DD-D9C75E6B9D69}" type="presParOf" srcId="{F45DA72C-245C-4268-A0F7-79647D6AD219}" destId="{7790482C-5016-4EEA-8F98-DF71517433AF}" srcOrd="10" destOrd="0" presId="urn:microsoft.com/office/officeart/2005/8/layout/radial6"/>
    <dgm:cxn modelId="{03BF5C79-2DCD-4184-B426-B7825C81FAFC}" type="presParOf" srcId="{F45DA72C-245C-4268-A0F7-79647D6AD219}" destId="{F127F162-0F8F-4C5B-A101-5F62F031B358}" srcOrd="11" destOrd="0" presId="urn:microsoft.com/office/officeart/2005/8/layout/radial6"/>
    <dgm:cxn modelId="{E6BDD509-C3ED-4D2A-ADC2-8FF32550D12F}" type="presParOf" srcId="{F45DA72C-245C-4268-A0F7-79647D6AD219}" destId="{840A167B-8EAB-482B-B1F5-F1BFC97F28B8}" srcOrd="12" destOrd="0" presId="urn:microsoft.com/office/officeart/2005/8/layout/radial6"/>
    <dgm:cxn modelId="{C31121E1-172E-44E5-ABDD-89A624EDBD94}" type="presParOf" srcId="{F45DA72C-245C-4268-A0F7-79647D6AD219}" destId="{C7BFAC2E-2162-4076-B066-F1BB7A1BE4CA}" srcOrd="13" destOrd="0" presId="urn:microsoft.com/office/officeart/2005/8/layout/radial6"/>
    <dgm:cxn modelId="{00973F77-5173-4ADA-A507-995B10603732}" type="presParOf" srcId="{F45DA72C-245C-4268-A0F7-79647D6AD219}" destId="{A7973EDB-1E65-4BF7-99B3-E29DF627BA67}" srcOrd="14" destOrd="0" presId="urn:microsoft.com/office/officeart/2005/8/layout/radial6"/>
    <dgm:cxn modelId="{256B16B0-A2CE-412C-81FC-14EB348D1CD0}" type="presParOf" srcId="{F45DA72C-245C-4268-A0F7-79647D6AD219}" destId="{5526BFC3-5923-4976-8B55-3FE35E09D443}" srcOrd="15" destOrd="0" presId="urn:microsoft.com/office/officeart/2005/8/layout/radial6"/>
    <dgm:cxn modelId="{6A63B3B2-6DE1-4F40-B7F8-C24205BBB556}" type="presParOf" srcId="{F45DA72C-245C-4268-A0F7-79647D6AD219}" destId="{411133DD-BB36-4640-B21C-7E1CE5C9F0F6}" srcOrd="16" destOrd="0" presId="urn:microsoft.com/office/officeart/2005/8/layout/radial6"/>
    <dgm:cxn modelId="{C7FD0EFB-4B55-49D5-B89E-6C5DC0BEE216}" type="presParOf" srcId="{F45DA72C-245C-4268-A0F7-79647D6AD219}" destId="{C0E6DCA4-DB95-44A7-8CEA-587E61A95FA2}" srcOrd="17" destOrd="0" presId="urn:microsoft.com/office/officeart/2005/8/layout/radial6"/>
    <dgm:cxn modelId="{2CF66398-1FB9-479E-8838-2226DA3B7B63}" type="presParOf" srcId="{F45DA72C-245C-4268-A0F7-79647D6AD219}" destId="{4F14C8D3-580D-432D-BFD8-F1899728B8CF}" srcOrd="18" destOrd="0" presId="urn:microsoft.com/office/officeart/2005/8/layout/radial6"/>
    <dgm:cxn modelId="{E9E59B33-645E-48C5-AF86-F82E7A3C4CEE}" type="presParOf" srcId="{F45DA72C-245C-4268-A0F7-79647D6AD219}" destId="{AF300E10-D478-4150-845E-8B119210632E}" srcOrd="19" destOrd="0" presId="urn:microsoft.com/office/officeart/2005/8/layout/radial6"/>
    <dgm:cxn modelId="{327FACB0-16BC-4FC2-B1F3-5E943F6B1CFB}" type="presParOf" srcId="{F45DA72C-245C-4268-A0F7-79647D6AD219}" destId="{16686689-7B70-4000-B906-5245E2F9DD9E}" srcOrd="20" destOrd="0" presId="urn:microsoft.com/office/officeart/2005/8/layout/radial6"/>
    <dgm:cxn modelId="{1BC54E8A-1553-499B-BADD-7D3E307C94DD}" type="presParOf" srcId="{F45DA72C-245C-4268-A0F7-79647D6AD219}" destId="{C322692C-240D-45FE-8639-23E387B5F712}" srcOrd="21" destOrd="0" presId="urn:microsoft.com/office/officeart/2005/8/layout/radial6"/>
    <dgm:cxn modelId="{FD49B54E-38E5-4BBD-8E47-1439667CE6FB}" type="presParOf" srcId="{F45DA72C-245C-4268-A0F7-79647D6AD219}" destId="{22A2AB63-12BA-4B4A-9D15-62E4934264E7}" srcOrd="22" destOrd="0" presId="urn:microsoft.com/office/officeart/2005/8/layout/radial6"/>
    <dgm:cxn modelId="{BB7F346E-D24C-4AC5-A3F6-EA7C1BA5FEDA}" type="presParOf" srcId="{F45DA72C-245C-4268-A0F7-79647D6AD219}" destId="{DD371952-6C62-4E3D-8828-BA03AF3022A2}" srcOrd="23" destOrd="0" presId="urn:microsoft.com/office/officeart/2005/8/layout/radial6"/>
    <dgm:cxn modelId="{82D2EE03-D4AC-44EE-9D89-D6F7DF6C45BC}" type="presParOf" srcId="{F45DA72C-245C-4268-A0F7-79647D6AD219}" destId="{05FDB419-3DCF-49A4-B8F3-2C91A31ACDB8}" srcOrd="24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FDB419-3DCF-49A4-B8F3-2C91A31ACDB8}">
      <dsp:nvSpPr>
        <dsp:cNvPr id="0" name=""/>
        <dsp:cNvSpPr/>
      </dsp:nvSpPr>
      <dsp:spPr>
        <a:xfrm>
          <a:off x="1364539" y="341224"/>
          <a:ext cx="2691608" cy="2691608"/>
        </a:xfrm>
        <a:prstGeom prst="blockArc">
          <a:avLst>
            <a:gd name="adj1" fmla="val 13499999"/>
            <a:gd name="adj2" fmla="val 16200000"/>
            <a:gd name="adj3" fmla="val 3426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22692C-240D-45FE-8639-23E387B5F712}">
      <dsp:nvSpPr>
        <dsp:cNvPr id="0" name=""/>
        <dsp:cNvSpPr/>
      </dsp:nvSpPr>
      <dsp:spPr>
        <a:xfrm>
          <a:off x="1386856" y="319427"/>
          <a:ext cx="2691608" cy="2691608"/>
        </a:xfrm>
        <a:prstGeom prst="blockArc">
          <a:avLst>
            <a:gd name="adj1" fmla="val 10800001"/>
            <a:gd name="adj2" fmla="val 13499997"/>
            <a:gd name="adj3" fmla="val 3426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14C8D3-580D-432D-BFD8-F1899728B8CF}">
      <dsp:nvSpPr>
        <dsp:cNvPr id="0" name=""/>
        <dsp:cNvSpPr/>
      </dsp:nvSpPr>
      <dsp:spPr>
        <a:xfrm>
          <a:off x="1386667" y="297070"/>
          <a:ext cx="2691608" cy="2691608"/>
        </a:xfrm>
        <a:prstGeom prst="blockArc">
          <a:avLst>
            <a:gd name="adj1" fmla="val 8099308"/>
            <a:gd name="adj2" fmla="val 10741893"/>
            <a:gd name="adj3" fmla="val 3426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26BFC3-5923-4976-8B55-3FE35E09D443}">
      <dsp:nvSpPr>
        <dsp:cNvPr id="0" name=""/>
        <dsp:cNvSpPr/>
      </dsp:nvSpPr>
      <dsp:spPr>
        <a:xfrm>
          <a:off x="1386855" y="297258"/>
          <a:ext cx="2691608" cy="2691608"/>
        </a:xfrm>
        <a:prstGeom prst="blockArc">
          <a:avLst>
            <a:gd name="adj1" fmla="val 5400000"/>
            <a:gd name="adj2" fmla="val 8100000"/>
            <a:gd name="adj3" fmla="val 3426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0A167B-8EAB-482B-B1F5-F1BFC97F28B8}">
      <dsp:nvSpPr>
        <dsp:cNvPr id="0" name=""/>
        <dsp:cNvSpPr/>
      </dsp:nvSpPr>
      <dsp:spPr>
        <a:xfrm>
          <a:off x="1386855" y="297258"/>
          <a:ext cx="2691608" cy="2691608"/>
        </a:xfrm>
        <a:prstGeom prst="blockArc">
          <a:avLst>
            <a:gd name="adj1" fmla="val 2700000"/>
            <a:gd name="adj2" fmla="val 5400000"/>
            <a:gd name="adj3" fmla="val 3426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B61767-126B-4B4D-9086-591CF739425E}">
      <dsp:nvSpPr>
        <dsp:cNvPr id="0" name=""/>
        <dsp:cNvSpPr/>
      </dsp:nvSpPr>
      <dsp:spPr>
        <a:xfrm>
          <a:off x="1386855" y="297258"/>
          <a:ext cx="2691608" cy="2691608"/>
        </a:xfrm>
        <a:prstGeom prst="blockArc">
          <a:avLst>
            <a:gd name="adj1" fmla="val 0"/>
            <a:gd name="adj2" fmla="val 2700000"/>
            <a:gd name="adj3" fmla="val 3426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77ABCD-7F50-4A2C-A760-268EE38AAB63}">
      <dsp:nvSpPr>
        <dsp:cNvPr id="0" name=""/>
        <dsp:cNvSpPr/>
      </dsp:nvSpPr>
      <dsp:spPr>
        <a:xfrm>
          <a:off x="1387044" y="319617"/>
          <a:ext cx="2691608" cy="2691608"/>
        </a:xfrm>
        <a:prstGeom prst="blockArc">
          <a:avLst>
            <a:gd name="adj1" fmla="val 18899307"/>
            <a:gd name="adj2" fmla="val 21541890"/>
            <a:gd name="adj3" fmla="val 3426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0A016D-6687-4956-A7F1-EDEF592379A0}">
      <dsp:nvSpPr>
        <dsp:cNvPr id="0" name=""/>
        <dsp:cNvSpPr/>
      </dsp:nvSpPr>
      <dsp:spPr>
        <a:xfrm>
          <a:off x="1409172" y="341224"/>
          <a:ext cx="2691608" cy="2691608"/>
        </a:xfrm>
        <a:prstGeom prst="blockArc">
          <a:avLst>
            <a:gd name="adj1" fmla="val 16200000"/>
            <a:gd name="adj2" fmla="val 18900001"/>
            <a:gd name="adj3" fmla="val 3426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7ED0DE-2AE5-43E5-AF24-0046616C1642}">
      <dsp:nvSpPr>
        <dsp:cNvPr id="0" name=""/>
        <dsp:cNvSpPr/>
      </dsp:nvSpPr>
      <dsp:spPr>
        <a:xfrm>
          <a:off x="2239213" y="1149616"/>
          <a:ext cx="986892" cy="98689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Operaciones de la Gestión Documental</a:t>
          </a:r>
        </a:p>
      </dsp:txBody>
      <dsp:txXfrm>
        <a:off x="2383740" y="1294143"/>
        <a:ext cx="697838" cy="697838"/>
      </dsp:txXfrm>
    </dsp:sp>
    <dsp:sp modelId="{3CFA563A-6FD8-49EC-9BC6-1D90D1737584}">
      <dsp:nvSpPr>
        <dsp:cNvPr id="0" name=""/>
        <dsp:cNvSpPr/>
      </dsp:nvSpPr>
      <dsp:spPr>
        <a:xfrm>
          <a:off x="2316313" y="-51912"/>
          <a:ext cx="832693" cy="83269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Planeación</a:t>
          </a:r>
        </a:p>
      </dsp:txBody>
      <dsp:txXfrm>
        <a:off x="2438258" y="70033"/>
        <a:ext cx="588803" cy="588803"/>
      </dsp:txXfrm>
    </dsp:sp>
    <dsp:sp modelId="{AF3CB0D1-16E7-4D30-9D3A-4CF83DE2D7FC}">
      <dsp:nvSpPr>
        <dsp:cNvPr id="0" name=""/>
        <dsp:cNvSpPr/>
      </dsp:nvSpPr>
      <dsp:spPr>
        <a:xfrm>
          <a:off x="3251662" y="313537"/>
          <a:ext cx="832693" cy="83269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Producción</a:t>
          </a:r>
        </a:p>
      </dsp:txBody>
      <dsp:txXfrm>
        <a:off x="3373607" y="435482"/>
        <a:ext cx="588803" cy="588803"/>
      </dsp:txXfrm>
    </dsp:sp>
    <dsp:sp modelId="{C7E4555C-1E42-4DE4-8B40-8EAAC8497559}">
      <dsp:nvSpPr>
        <dsp:cNvPr id="0" name=""/>
        <dsp:cNvSpPr/>
      </dsp:nvSpPr>
      <dsp:spPr>
        <a:xfrm>
          <a:off x="3639095" y="1226715"/>
          <a:ext cx="832693" cy="83269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Gestión y tramite</a:t>
          </a:r>
        </a:p>
      </dsp:txBody>
      <dsp:txXfrm>
        <a:off x="3761040" y="1348660"/>
        <a:ext cx="588803" cy="588803"/>
      </dsp:txXfrm>
    </dsp:sp>
    <dsp:sp modelId="{7790482C-5016-4EEA-8F98-DF71517433AF}">
      <dsp:nvSpPr>
        <dsp:cNvPr id="0" name=""/>
        <dsp:cNvSpPr/>
      </dsp:nvSpPr>
      <dsp:spPr>
        <a:xfrm>
          <a:off x="3205187" y="2162064"/>
          <a:ext cx="925642" cy="83269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Organización</a:t>
          </a:r>
        </a:p>
      </dsp:txBody>
      <dsp:txXfrm>
        <a:off x="3340744" y="2284009"/>
        <a:ext cx="654528" cy="588803"/>
      </dsp:txXfrm>
    </dsp:sp>
    <dsp:sp modelId="{C7BFAC2E-2162-4076-B066-F1BB7A1BE4CA}">
      <dsp:nvSpPr>
        <dsp:cNvPr id="0" name=""/>
        <dsp:cNvSpPr/>
      </dsp:nvSpPr>
      <dsp:spPr>
        <a:xfrm>
          <a:off x="2269794" y="2549498"/>
          <a:ext cx="925731" cy="83269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Transferencia</a:t>
          </a:r>
        </a:p>
      </dsp:txBody>
      <dsp:txXfrm>
        <a:off x="2405364" y="2671443"/>
        <a:ext cx="654591" cy="588803"/>
      </dsp:txXfrm>
    </dsp:sp>
    <dsp:sp modelId="{411133DD-BB36-4640-B21C-7E1CE5C9F0F6}">
      <dsp:nvSpPr>
        <dsp:cNvPr id="0" name=""/>
        <dsp:cNvSpPr/>
      </dsp:nvSpPr>
      <dsp:spPr>
        <a:xfrm>
          <a:off x="1380964" y="2162064"/>
          <a:ext cx="832693" cy="83269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Disposición</a:t>
          </a:r>
        </a:p>
      </dsp:txBody>
      <dsp:txXfrm>
        <a:off x="1502909" y="2284009"/>
        <a:ext cx="588803" cy="588803"/>
      </dsp:txXfrm>
    </dsp:sp>
    <dsp:sp modelId="{AF300E10-D478-4150-845E-8B119210632E}">
      <dsp:nvSpPr>
        <dsp:cNvPr id="0" name=""/>
        <dsp:cNvSpPr/>
      </dsp:nvSpPr>
      <dsp:spPr>
        <a:xfrm>
          <a:off x="966985" y="1248884"/>
          <a:ext cx="885783" cy="83269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Preservación</a:t>
          </a:r>
        </a:p>
      </dsp:txBody>
      <dsp:txXfrm>
        <a:off x="1096705" y="1370829"/>
        <a:ext cx="626343" cy="588803"/>
      </dsp:txXfrm>
    </dsp:sp>
    <dsp:sp modelId="{22A2AB63-12BA-4B4A-9D15-62E4934264E7}">
      <dsp:nvSpPr>
        <dsp:cNvPr id="0" name=""/>
        <dsp:cNvSpPr/>
      </dsp:nvSpPr>
      <dsp:spPr>
        <a:xfrm>
          <a:off x="1380963" y="313537"/>
          <a:ext cx="832693" cy="83269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Valoración</a:t>
          </a:r>
        </a:p>
      </dsp:txBody>
      <dsp:txXfrm>
        <a:off x="1502908" y="435482"/>
        <a:ext cx="588803" cy="5888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52AC-9C3C-4D06-89EA-84E93BA4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Pages>44</Pages>
  <Words>10835</Words>
  <Characters>59595</Characters>
  <Application>Microsoft Office Word</Application>
  <DocSecurity>0</DocSecurity>
  <Lines>496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LG  Electronics Inc.</Company>
  <LinksUpToDate>false</LinksUpToDate>
  <CharactersWithSpaces>70290</CharactersWithSpaces>
  <SharedDoc>false</SharedDoc>
  <HLinks>
    <vt:vector size="6" baseType="variant">
      <vt:variant>
        <vt:i4>65615</vt:i4>
      </vt:variant>
      <vt:variant>
        <vt:i4>0</vt:i4>
      </vt:variant>
      <vt:variant>
        <vt:i4>0</vt:i4>
      </vt:variant>
      <vt:variant>
        <vt:i4>5</vt:i4>
      </vt:variant>
      <vt:variant>
        <vt:lpwstr>http://www.sedbogota.edu.co/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Alex Francisco Vargas Hernandez</dc:creator>
  <cp:lastModifiedBy>Alex Francisco Vargas Hernandez</cp:lastModifiedBy>
  <cp:revision>1273</cp:revision>
  <cp:lastPrinted>2017-11-24T12:44:00Z</cp:lastPrinted>
  <dcterms:created xsi:type="dcterms:W3CDTF">2018-08-13T11:49:00Z</dcterms:created>
  <dcterms:modified xsi:type="dcterms:W3CDTF">2019-09-09T05:12:00Z</dcterms:modified>
</cp:coreProperties>
</file>